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FEE3E" w14:textId="77777777" w:rsidR="005A5054" w:rsidRPr="00BF2306" w:rsidRDefault="004956CE" w:rsidP="00BC1A58">
      <w:pPr>
        <w:widowControl w:val="0"/>
        <w:spacing w:after="0" w:line="360" w:lineRule="auto"/>
        <w:jc w:val="center"/>
        <w:rPr>
          <w:rFonts w:ascii="Trebuchet MS" w:hAnsi="Trebuchet MS"/>
          <w:color w:val="FFFFFF"/>
          <w:sz w:val="96"/>
          <w:szCs w:val="96"/>
          <w:highlight w:val="darkCyan"/>
        </w:rPr>
      </w:pPr>
      <w:r w:rsidRPr="00BF2306">
        <w:rPr>
          <w:noProof/>
          <w:color w:val="085296"/>
          <w:sz w:val="24"/>
          <w:szCs w:val="22"/>
          <w:u w:val="single"/>
        </w:rPr>
        <w:drawing>
          <wp:anchor distT="0" distB="0" distL="114300" distR="114300" simplePos="0" relativeHeight="251658246" behindDoc="0" locked="0" layoutInCell="1" allowOverlap="1" wp14:anchorId="131D7214" wp14:editId="0E641809">
            <wp:simplePos x="0" y="0"/>
            <wp:positionH relativeFrom="column">
              <wp:posOffset>490855</wp:posOffset>
            </wp:positionH>
            <wp:positionV relativeFrom="paragraph">
              <wp:posOffset>24765</wp:posOffset>
            </wp:positionV>
            <wp:extent cx="4903470" cy="1457325"/>
            <wp:effectExtent l="0" t="0" r="0" b="9525"/>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PSA_CRESAM fond blan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3470" cy="1457325"/>
                    </a:xfrm>
                    <a:prstGeom prst="rect">
                      <a:avLst/>
                    </a:prstGeom>
                  </pic:spPr>
                </pic:pic>
              </a:graphicData>
            </a:graphic>
            <wp14:sizeRelH relativeFrom="page">
              <wp14:pctWidth>0</wp14:pctWidth>
            </wp14:sizeRelH>
            <wp14:sizeRelV relativeFrom="page">
              <wp14:pctHeight>0</wp14:pctHeight>
            </wp14:sizeRelV>
          </wp:anchor>
        </w:drawing>
      </w:r>
      <w:r w:rsidR="005A5054" w:rsidRPr="00BF2306">
        <w:rPr>
          <w:rFonts w:ascii="Trebuchet MS" w:hAnsi="Trebuchet MS"/>
          <w:color w:val="FFFFFF"/>
          <w:sz w:val="96"/>
          <w:szCs w:val="96"/>
          <w:highlight w:val="darkCyan"/>
        </w:rPr>
        <w:t xml:space="preserve"> </w:t>
      </w:r>
    </w:p>
    <w:p w14:paraId="07737607" w14:textId="77777777" w:rsidR="005A5054" w:rsidRPr="00BF2306" w:rsidRDefault="005A5054" w:rsidP="00BC1A58">
      <w:pPr>
        <w:widowControl w:val="0"/>
        <w:spacing w:after="0" w:line="360" w:lineRule="auto"/>
        <w:jc w:val="center"/>
        <w:rPr>
          <w:rFonts w:ascii="Trebuchet MS" w:hAnsi="Trebuchet MS"/>
          <w:color w:val="FFFFFF"/>
          <w:sz w:val="96"/>
          <w:szCs w:val="96"/>
          <w:highlight w:val="darkCyan"/>
        </w:rPr>
      </w:pPr>
    </w:p>
    <w:p w14:paraId="7383922D" w14:textId="77777777" w:rsidR="005A5054" w:rsidRPr="00BF2306" w:rsidRDefault="005A5054" w:rsidP="00BC1A58">
      <w:pPr>
        <w:widowControl w:val="0"/>
        <w:spacing w:after="0" w:line="360" w:lineRule="auto"/>
        <w:jc w:val="center"/>
        <w:rPr>
          <w:rFonts w:ascii="Trebuchet MS" w:hAnsi="Trebuchet MS"/>
          <w:color w:val="FFFFFF"/>
          <w:sz w:val="22"/>
          <w:szCs w:val="96"/>
          <w:highlight w:val="darkCyan"/>
        </w:rPr>
      </w:pPr>
    </w:p>
    <w:p w14:paraId="198BCBED" w14:textId="4C57CA3F" w:rsidR="005A5054" w:rsidRPr="00BF2306" w:rsidRDefault="00A95509" w:rsidP="00BC1A58">
      <w:pPr>
        <w:widowControl w:val="0"/>
        <w:shd w:val="clear" w:color="auto" w:fill="F12757"/>
        <w:spacing w:after="0" w:line="360" w:lineRule="auto"/>
        <w:ind w:left="-851"/>
        <w:jc w:val="center"/>
        <w:rPr>
          <w:rFonts w:ascii="Trebuchet MS" w:hAnsi="Trebuchet MS"/>
          <w:color w:val="FFFFFF"/>
          <w:sz w:val="96"/>
          <w:szCs w:val="96"/>
        </w:rPr>
      </w:pPr>
      <w:r w:rsidRPr="00BF2306">
        <w:rPr>
          <w:noProof/>
          <w:sz w:val="22"/>
          <w:szCs w:val="22"/>
        </w:rPr>
        <mc:AlternateContent>
          <mc:Choice Requires="wps">
            <w:drawing>
              <wp:anchor distT="0" distB="0" distL="114300" distR="114300" simplePos="0" relativeHeight="251658241" behindDoc="1" locked="0" layoutInCell="1" allowOverlap="1" wp14:anchorId="0AF53831" wp14:editId="4F500835">
                <wp:simplePos x="0" y="0"/>
                <wp:positionH relativeFrom="column">
                  <wp:posOffset>223520</wp:posOffset>
                </wp:positionH>
                <wp:positionV relativeFrom="paragraph">
                  <wp:posOffset>29210</wp:posOffset>
                </wp:positionV>
                <wp:extent cx="5384800" cy="488950"/>
                <wp:effectExtent l="0" t="0" r="0" b="0"/>
                <wp:wrapNone/>
                <wp:docPr id="191803174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4800" cy="488950"/>
                        </a:xfrm>
                        <a:prstGeom prst="rect">
                          <a:avLst/>
                        </a:prstGeom>
                        <a:solidFill>
                          <a:srgbClr val="A709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9E1D9" id="Rectangle 11" o:spid="_x0000_s1026" style="position:absolute;margin-left:17.6pt;margin-top:2.3pt;width:424pt;height:3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" fillcolor="#a709af" stroked="f" strokeweight="1pt"/>
            </w:pict>
          </mc:Fallback>
        </mc:AlternateContent>
      </w:r>
      <w:r w:rsidR="00EF4735" w:rsidRPr="00BF2306">
        <w:rPr>
          <w:rFonts w:ascii="Trebuchet MS" w:hAnsi="Trebuchet MS"/>
          <w:color w:val="FFFFFF"/>
          <w:sz w:val="96"/>
          <w:szCs w:val="96"/>
        </w:rPr>
        <w:t>Le Bulletin</w:t>
      </w:r>
      <w:r w:rsidR="005A5054" w:rsidRPr="00BF2306">
        <w:rPr>
          <w:rFonts w:ascii="Trebuchet MS" w:hAnsi="Trebuchet MS"/>
          <w:color w:val="FFFFFF"/>
          <w:sz w:val="96"/>
          <w:szCs w:val="96"/>
        </w:rPr>
        <w:t xml:space="preserve"> du CRESAM  </w:t>
      </w:r>
    </w:p>
    <w:p w14:paraId="231AF514" w14:textId="3472B656" w:rsidR="006F0AB4" w:rsidRPr="00BF2306" w:rsidRDefault="00A95509" w:rsidP="00BC1A58">
      <w:pPr>
        <w:widowControl w:val="0"/>
        <w:shd w:val="clear" w:color="auto" w:fill="F12757"/>
        <w:spacing w:after="0" w:line="360" w:lineRule="auto"/>
        <w:ind w:left="-851"/>
        <w:jc w:val="center"/>
        <w:rPr>
          <w:rFonts w:ascii="Trebuchet MS" w:hAnsi="Trebuchet MS"/>
          <w:color w:val="FFFFFF"/>
          <w:sz w:val="96"/>
          <w:szCs w:val="96"/>
        </w:rPr>
      </w:pPr>
      <w:r w:rsidRPr="00BF2306">
        <w:rPr>
          <w:noProof/>
          <w:sz w:val="22"/>
          <w:szCs w:val="22"/>
        </w:rPr>
        <mc:AlternateContent>
          <mc:Choice Requires="wps">
            <w:drawing>
              <wp:anchor distT="0" distB="0" distL="114300" distR="114300" simplePos="0" relativeHeight="251658243" behindDoc="1" locked="0" layoutInCell="1" allowOverlap="1" wp14:anchorId="65E343F7" wp14:editId="6BF86CCC">
                <wp:simplePos x="0" y="0"/>
                <wp:positionH relativeFrom="column">
                  <wp:posOffset>1940560</wp:posOffset>
                </wp:positionH>
                <wp:positionV relativeFrom="paragraph">
                  <wp:posOffset>24765</wp:posOffset>
                </wp:positionV>
                <wp:extent cx="1917700" cy="304800"/>
                <wp:effectExtent l="0" t="0" r="0" b="0"/>
                <wp:wrapNone/>
                <wp:docPr id="15838835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7700" cy="304800"/>
                        </a:xfrm>
                        <a:prstGeom prst="rect">
                          <a:avLst/>
                        </a:prstGeom>
                        <a:solidFill>
                          <a:srgbClr val="A709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E7D9B" id="Rectangle 9" o:spid="_x0000_s1026" style="position:absolute;margin-left:152.8pt;margin-top:1.95pt;width:151pt;height:24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" fillcolor="#a709af" stroked="f" strokeweight="1pt"/>
            </w:pict>
          </mc:Fallback>
        </mc:AlternateContent>
      </w:r>
      <w:r w:rsidR="006F0AB4" w:rsidRPr="00BF2306">
        <w:rPr>
          <w:rFonts w:ascii="Trebuchet MS" w:hAnsi="Trebuchet MS"/>
          <w:noProof/>
          <w:color w:val="FFFFFF"/>
          <w:sz w:val="52"/>
          <w:szCs w:val="96"/>
        </w:rPr>
        <w:t>J</w:t>
      </w:r>
      <w:r w:rsidR="00EA0CCA" w:rsidRPr="00BF2306">
        <w:rPr>
          <w:rFonts w:ascii="Trebuchet MS" w:hAnsi="Trebuchet MS"/>
          <w:noProof/>
          <w:color w:val="FFFFFF"/>
          <w:sz w:val="52"/>
          <w:szCs w:val="96"/>
        </w:rPr>
        <w:t>uillet</w:t>
      </w:r>
      <w:r w:rsidR="00300B43" w:rsidRPr="00BF2306">
        <w:rPr>
          <w:rFonts w:ascii="Trebuchet MS" w:hAnsi="Trebuchet MS"/>
          <w:color w:val="FFFFFF"/>
          <w:sz w:val="40"/>
          <w:szCs w:val="52"/>
        </w:rPr>
        <w:t xml:space="preserve"> </w:t>
      </w:r>
      <w:r w:rsidR="006F0AB4" w:rsidRPr="00BF2306">
        <w:rPr>
          <w:rFonts w:ascii="Trebuchet MS" w:hAnsi="Trebuchet MS"/>
          <w:color w:val="FFFFFF"/>
          <w:sz w:val="52"/>
          <w:szCs w:val="52"/>
        </w:rPr>
        <w:t>2026</w:t>
      </w:r>
    </w:p>
    <w:p w14:paraId="5C38B9A9" w14:textId="77777777" w:rsidR="005A5054" w:rsidRPr="00BF2306" w:rsidRDefault="005A5054" w:rsidP="00BC1A58">
      <w:pPr>
        <w:widowControl w:val="0"/>
        <w:shd w:val="clear" w:color="auto" w:fill="F12757"/>
        <w:spacing w:after="0" w:line="360" w:lineRule="auto"/>
        <w:ind w:left="-851"/>
        <w:jc w:val="center"/>
        <w:rPr>
          <w:rFonts w:ascii="Trebuchet MS" w:hAnsi="Trebuchet MS"/>
          <w:color w:val="FFFFFF"/>
          <w:sz w:val="96"/>
          <w:szCs w:val="96"/>
        </w:rPr>
      </w:pPr>
      <w:r w:rsidRPr="00BF2306">
        <w:rPr>
          <w:rFonts w:ascii="Times New Roman" w:hAnsi="Times New Roman" w:cs="Times New Roman"/>
          <w:noProof/>
          <w:color w:val="auto"/>
          <w:kern w:val="0"/>
          <w:sz w:val="28"/>
          <w:szCs w:val="28"/>
        </w:rPr>
        <w:drawing>
          <wp:anchor distT="36576" distB="36576" distL="36576" distR="36576" simplePos="0" relativeHeight="251658240" behindDoc="0" locked="0" layoutInCell="1" allowOverlap="1" wp14:anchorId="1C2589CB" wp14:editId="6723F9B9">
            <wp:simplePos x="0" y="0"/>
            <wp:positionH relativeFrom="column">
              <wp:posOffset>-561520</wp:posOffset>
            </wp:positionH>
            <wp:positionV relativeFrom="paragraph">
              <wp:posOffset>107951</wp:posOffset>
            </wp:positionV>
            <wp:extent cx="6967413" cy="2405534"/>
            <wp:effectExtent l="0" t="0" r="5080" b="0"/>
            <wp:wrapNone/>
            <wp:docPr id="8" name="Image 8" descr="visuel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suel journal"/>
                    <pic:cNvPicPr>
                      <a:picLocks noChangeAspect="1" noChangeArrowheads="1"/>
                    </pic:cNvPicPr>
                  </pic:nvPicPr>
                  <pic:blipFill>
                    <a:blip r:embed="rId10">
                      <a:extLst>
                        <a:ext uri="{28A0092B-C50C-407E-A947-70E740481C1C}">
                          <a14:useLocalDpi xmlns:a14="http://schemas.microsoft.com/office/drawing/2010/main" val="0"/>
                        </a:ext>
                      </a:extLst>
                    </a:blip>
                    <a:srcRect t="23347" b="28107"/>
                    <a:stretch>
                      <a:fillRect/>
                    </a:stretch>
                  </pic:blipFill>
                  <pic:spPr bwMode="auto">
                    <a:xfrm>
                      <a:off x="0" y="0"/>
                      <a:ext cx="7073857" cy="244228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F2306">
        <w:rPr>
          <w:sz w:val="22"/>
          <w:szCs w:val="22"/>
        </w:rPr>
        <w:t> </w:t>
      </w:r>
    </w:p>
    <w:p w14:paraId="0737677B" w14:textId="77777777" w:rsidR="005E6736" w:rsidRPr="00BF2306" w:rsidRDefault="005E6736" w:rsidP="00BC1A58">
      <w:pPr>
        <w:spacing w:after="0" w:line="360" w:lineRule="auto"/>
        <w:rPr>
          <w:sz w:val="28"/>
          <w:szCs w:val="22"/>
        </w:rPr>
      </w:pPr>
    </w:p>
    <w:p w14:paraId="7389A06A" w14:textId="77777777" w:rsidR="005A5054" w:rsidRPr="00BF2306" w:rsidRDefault="005A5054" w:rsidP="00BC1A58">
      <w:pPr>
        <w:spacing w:after="0" w:line="360" w:lineRule="auto"/>
        <w:rPr>
          <w:sz w:val="28"/>
          <w:szCs w:val="22"/>
        </w:rPr>
      </w:pPr>
    </w:p>
    <w:p w14:paraId="01DBEE55" w14:textId="77777777" w:rsidR="005A5054" w:rsidRPr="00BF2306" w:rsidRDefault="005A5054" w:rsidP="00BC1A58">
      <w:pPr>
        <w:spacing w:after="0" w:line="360" w:lineRule="auto"/>
        <w:rPr>
          <w:sz w:val="28"/>
          <w:szCs w:val="22"/>
        </w:rPr>
      </w:pPr>
    </w:p>
    <w:p w14:paraId="6D52F50A" w14:textId="77777777" w:rsidR="005A5054" w:rsidRPr="00BF2306" w:rsidRDefault="005A5054" w:rsidP="00BC1A58">
      <w:pPr>
        <w:spacing w:after="0" w:line="360" w:lineRule="auto"/>
        <w:rPr>
          <w:sz w:val="28"/>
          <w:szCs w:val="22"/>
        </w:rPr>
      </w:pPr>
    </w:p>
    <w:p w14:paraId="228F6963" w14:textId="77777777" w:rsidR="005A5054" w:rsidRPr="00BF2306" w:rsidRDefault="005A5054" w:rsidP="00BC1A58">
      <w:pPr>
        <w:spacing w:after="0" w:line="360" w:lineRule="auto"/>
        <w:rPr>
          <w:sz w:val="28"/>
          <w:szCs w:val="22"/>
        </w:rPr>
      </w:pPr>
    </w:p>
    <w:p w14:paraId="72CAC2F8" w14:textId="77777777" w:rsidR="005A5054" w:rsidRPr="00BF2306" w:rsidRDefault="005A5054" w:rsidP="00BC1A58">
      <w:pPr>
        <w:spacing w:after="0" w:line="360" w:lineRule="auto"/>
        <w:rPr>
          <w:sz w:val="28"/>
          <w:szCs w:val="22"/>
        </w:rPr>
      </w:pPr>
    </w:p>
    <w:p w14:paraId="67A69349" w14:textId="77777777" w:rsidR="005A5054" w:rsidRPr="00BF2306" w:rsidRDefault="005A5054" w:rsidP="00BC1A58">
      <w:pPr>
        <w:spacing w:after="0" w:line="360" w:lineRule="auto"/>
        <w:rPr>
          <w:sz w:val="28"/>
          <w:szCs w:val="22"/>
        </w:rPr>
      </w:pPr>
    </w:p>
    <w:p w14:paraId="7C6D46A3" w14:textId="77777777" w:rsidR="005A5054" w:rsidRPr="00BF2306" w:rsidRDefault="005A5054" w:rsidP="00BC1A58">
      <w:pPr>
        <w:spacing w:after="0" w:line="360" w:lineRule="auto"/>
        <w:rPr>
          <w:sz w:val="28"/>
          <w:szCs w:val="22"/>
        </w:rPr>
      </w:pPr>
    </w:p>
    <w:p w14:paraId="073BC35E" w14:textId="77777777" w:rsidR="002546BB" w:rsidRPr="00BF2306" w:rsidRDefault="002546BB" w:rsidP="00BC1A58">
      <w:pPr>
        <w:spacing w:after="0" w:line="360" w:lineRule="auto"/>
        <w:rPr>
          <w:sz w:val="28"/>
          <w:szCs w:val="22"/>
        </w:rPr>
      </w:pPr>
    </w:p>
    <w:p w14:paraId="1AC2B336" w14:textId="77777777" w:rsidR="002546BB" w:rsidRPr="0019796D" w:rsidRDefault="00536570" w:rsidP="00BC1A58">
      <w:pPr>
        <w:widowControl w:val="0"/>
        <w:tabs>
          <w:tab w:val="left" w:pos="7938"/>
        </w:tabs>
        <w:spacing w:after="0" w:line="360" w:lineRule="auto"/>
        <w:ind w:left="-567"/>
        <w:rPr>
          <w:b/>
          <w:bCs/>
          <w:sz w:val="28"/>
          <w:szCs w:val="28"/>
        </w:rPr>
      </w:pPr>
      <w:r w:rsidRPr="0019796D">
        <w:rPr>
          <w:b/>
          <w:bCs/>
          <w:sz w:val="28"/>
          <w:szCs w:val="28"/>
        </w:rPr>
        <w:t xml:space="preserve">Le Bulletin du CRESAM sera publié 2 fois dans l’année. </w:t>
      </w:r>
    </w:p>
    <w:p w14:paraId="3A61CBBA" w14:textId="77777777" w:rsidR="00536570" w:rsidRPr="0019796D" w:rsidRDefault="00536570" w:rsidP="00BC1A58">
      <w:pPr>
        <w:widowControl w:val="0"/>
        <w:tabs>
          <w:tab w:val="left" w:pos="7938"/>
        </w:tabs>
        <w:spacing w:after="0" w:line="360" w:lineRule="auto"/>
        <w:ind w:left="-567"/>
        <w:rPr>
          <w:b/>
          <w:bCs/>
          <w:sz w:val="28"/>
          <w:szCs w:val="28"/>
        </w:rPr>
      </w:pPr>
      <w:r w:rsidRPr="0019796D">
        <w:rPr>
          <w:b/>
          <w:bCs/>
          <w:sz w:val="28"/>
          <w:szCs w:val="28"/>
        </w:rPr>
        <w:t xml:space="preserve">Il </w:t>
      </w:r>
      <w:r w:rsidR="002546BB" w:rsidRPr="0019796D">
        <w:rPr>
          <w:b/>
          <w:bCs/>
          <w:sz w:val="28"/>
          <w:szCs w:val="28"/>
        </w:rPr>
        <w:t>est disponible, à la demande,</w:t>
      </w:r>
      <w:r w:rsidRPr="0019796D">
        <w:rPr>
          <w:b/>
          <w:bCs/>
          <w:sz w:val="28"/>
          <w:szCs w:val="28"/>
        </w:rPr>
        <w:t xml:space="preserve"> en</w:t>
      </w:r>
      <w:r w:rsidR="002546BB" w:rsidRPr="0019796D">
        <w:rPr>
          <w:b/>
          <w:bCs/>
          <w:sz w:val="28"/>
          <w:szCs w:val="28"/>
        </w:rPr>
        <w:t xml:space="preserve"> v</w:t>
      </w:r>
      <w:r w:rsidR="00BA3B46" w:rsidRPr="0019796D">
        <w:rPr>
          <w:b/>
          <w:bCs/>
          <w:sz w:val="28"/>
          <w:szCs w:val="28"/>
        </w:rPr>
        <w:t xml:space="preserve">ersions accessibles RTF, Word, </w:t>
      </w:r>
      <w:r w:rsidRPr="0019796D">
        <w:rPr>
          <w:b/>
          <w:bCs/>
          <w:sz w:val="28"/>
          <w:szCs w:val="28"/>
        </w:rPr>
        <w:t>Grands caractères</w:t>
      </w:r>
      <w:r w:rsidR="00BA3B46" w:rsidRPr="0019796D">
        <w:rPr>
          <w:b/>
          <w:bCs/>
          <w:sz w:val="28"/>
          <w:szCs w:val="28"/>
        </w:rPr>
        <w:t xml:space="preserve"> et braille</w:t>
      </w:r>
    </w:p>
    <w:p w14:paraId="54D15F62" w14:textId="77777777" w:rsidR="002546BB" w:rsidRPr="0019796D" w:rsidRDefault="002546BB" w:rsidP="00BC1A58">
      <w:pPr>
        <w:widowControl w:val="0"/>
        <w:tabs>
          <w:tab w:val="left" w:pos="7938"/>
        </w:tabs>
        <w:spacing w:after="0" w:line="360" w:lineRule="auto"/>
        <w:ind w:left="-567"/>
        <w:rPr>
          <w:b/>
          <w:bCs/>
          <w:sz w:val="28"/>
          <w:szCs w:val="28"/>
        </w:rPr>
      </w:pPr>
      <w:proofErr w:type="gramStart"/>
      <w:r w:rsidRPr="0019796D">
        <w:rPr>
          <w:b/>
          <w:bCs/>
          <w:sz w:val="28"/>
          <w:szCs w:val="28"/>
        </w:rPr>
        <w:t>Email</w:t>
      </w:r>
      <w:proofErr w:type="gramEnd"/>
      <w:r w:rsidRPr="0019796D">
        <w:rPr>
          <w:b/>
          <w:bCs/>
          <w:sz w:val="28"/>
          <w:szCs w:val="28"/>
        </w:rPr>
        <w:t xml:space="preserve"> : </w:t>
      </w:r>
      <w:hyperlink r:id="rId11" w:history="1">
        <w:r w:rsidRPr="0019796D">
          <w:rPr>
            <w:rStyle w:val="Lienhypertexte"/>
            <w:b/>
            <w:bCs/>
            <w:sz w:val="28"/>
            <w:szCs w:val="28"/>
          </w:rPr>
          <w:t>centre.res@cresam.org</w:t>
        </w:r>
      </w:hyperlink>
    </w:p>
    <w:p w14:paraId="0150FA02" w14:textId="77777777" w:rsidR="005A06DF" w:rsidRPr="00BF2306" w:rsidRDefault="005A06DF" w:rsidP="006D23D4">
      <w:pPr>
        <w:widowControl w:val="0"/>
        <w:tabs>
          <w:tab w:val="left" w:pos="7938"/>
        </w:tabs>
        <w:spacing w:after="0" w:line="360" w:lineRule="auto"/>
        <w:rPr>
          <w:sz w:val="22"/>
          <w:szCs w:val="22"/>
        </w:rPr>
      </w:pPr>
    </w:p>
    <w:p w14:paraId="7F2875E6" w14:textId="77777777" w:rsidR="00F57BA1" w:rsidRPr="00BF2306" w:rsidRDefault="00F57BA1">
      <w:pPr>
        <w:spacing w:after="160" w:line="259" w:lineRule="auto"/>
        <w:rPr>
          <w:rFonts w:ascii="Arial" w:hAnsi="Arial" w:cs="Arial"/>
          <w:sz w:val="36"/>
          <w:szCs w:val="22"/>
        </w:rPr>
      </w:pPr>
      <w:r w:rsidRPr="00BF2306">
        <w:rPr>
          <w:rFonts w:ascii="Arial" w:hAnsi="Arial" w:cs="Arial"/>
          <w:sz w:val="36"/>
          <w:szCs w:val="22"/>
        </w:rPr>
        <w:br w:type="page"/>
      </w:r>
    </w:p>
    <w:p w14:paraId="7DA60C42" w14:textId="60BE49F7" w:rsidR="00A7205E" w:rsidRPr="00BF2306" w:rsidRDefault="00A7205E" w:rsidP="00BC1A58">
      <w:pPr>
        <w:widowControl w:val="0"/>
        <w:tabs>
          <w:tab w:val="left" w:pos="7938"/>
        </w:tabs>
        <w:spacing w:after="0" w:line="360" w:lineRule="auto"/>
        <w:ind w:left="-567"/>
        <w:rPr>
          <w:rFonts w:ascii="Arial" w:hAnsi="Arial" w:cs="Arial"/>
          <w:b/>
          <w:bCs/>
          <w:sz w:val="36"/>
          <w:szCs w:val="22"/>
        </w:rPr>
      </w:pPr>
      <w:r w:rsidRPr="00BF2306">
        <w:rPr>
          <w:rFonts w:ascii="Arial" w:hAnsi="Arial" w:cs="Arial"/>
          <w:b/>
          <w:bCs/>
          <w:sz w:val="36"/>
          <w:szCs w:val="22"/>
        </w:rPr>
        <w:lastRenderedPageBreak/>
        <w:t>ACTUALITÉS</w:t>
      </w:r>
    </w:p>
    <w:p w14:paraId="137B5A5A" w14:textId="77777777" w:rsidR="006C0D57" w:rsidRPr="00BF2306" w:rsidRDefault="006C0D57" w:rsidP="00BC1A58">
      <w:pPr>
        <w:spacing w:after="0" w:line="360" w:lineRule="auto"/>
        <w:ind w:left="-567"/>
        <w:rPr>
          <w:rFonts w:ascii="Arial" w:hAnsi="Arial" w:cs="Arial"/>
          <w:b/>
          <w:bCs/>
          <w:sz w:val="24"/>
          <w:szCs w:val="24"/>
        </w:rPr>
      </w:pPr>
    </w:p>
    <w:p w14:paraId="4751568E" w14:textId="77777777" w:rsidR="006C0D57" w:rsidRPr="00BF2306" w:rsidRDefault="006C0D57" w:rsidP="00BC1A58">
      <w:pPr>
        <w:spacing w:after="0" w:line="360" w:lineRule="auto"/>
        <w:ind w:left="-567"/>
        <w:rPr>
          <w:rFonts w:ascii="Arial" w:hAnsi="Arial" w:cs="Arial"/>
          <w:b/>
          <w:bCs/>
          <w:sz w:val="28"/>
          <w:szCs w:val="28"/>
        </w:rPr>
      </w:pPr>
      <w:r w:rsidRPr="00BF2306">
        <w:rPr>
          <w:rFonts w:ascii="Arial" w:hAnsi="Arial" w:cs="Arial"/>
          <w:b/>
          <w:bCs/>
          <w:sz w:val="36"/>
          <w:szCs w:val="28"/>
        </w:rPr>
        <w:t>Journée mondiale de la surdicécité</w:t>
      </w:r>
      <w:r w:rsidRPr="00BF2306">
        <w:rPr>
          <w:rFonts w:ascii="Arial" w:hAnsi="Arial" w:cs="Arial"/>
          <w:b/>
          <w:bCs/>
          <w:sz w:val="28"/>
          <w:szCs w:val="28"/>
        </w:rPr>
        <w:t xml:space="preserve"> </w:t>
      </w:r>
    </w:p>
    <w:p w14:paraId="3C50AF71" w14:textId="77777777" w:rsidR="006C0D57" w:rsidRPr="00BF2306" w:rsidRDefault="006C0D57" w:rsidP="00BC1A58">
      <w:pPr>
        <w:spacing w:after="0" w:line="360" w:lineRule="auto"/>
        <w:ind w:left="-567"/>
        <w:rPr>
          <w:rFonts w:ascii="Arial" w:hAnsi="Arial" w:cs="Arial"/>
          <w:b/>
          <w:bCs/>
          <w:sz w:val="28"/>
          <w:szCs w:val="28"/>
        </w:rPr>
      </w:pPr>
    </w:p>
    <w:p w14:paraId="4923A429" w14:textId="07CC3F83" w:rsidR="006C0D57" w:rsidRPr="00BF2306" w:rsidRDefault="003925DA" w:rsidP="00BC1A58">
      <w:pPr>
        <w:spacing w:after="0" w:line="360" w:lineRule="auto"/>
        <w:ind w:left="-567"/>
        <w:rPr>
          <w:rFonts w:ascii="Arial" w:hAnsi="Arial" w:cs="Arial"/>
          <w:b/>
          <w:bCs/>
          <w:sz w:val="28"/>
          <w:szCs w:val="28"/>
        </w:rPr>
      </w:pPr>
      <w:r w:rsidRPr="00BF2306">
        <w:rPr>
          <w:rFonts w:ascii="Arial" w:hAnsi="Arial" w:cs="Arial"/>
          <w:b/>
          <w:bCs/>
          <w:sz w:val="28"/>
          <w:szCs w:val="28"/>
        </w:rPr>
        <w:t xml:space="preserve">En raison des très fortes chaleurs de fin juin, nous avons été dans l’obligation d’annuler l’ensemble des festivités programmées </w:t>
      </w:r>
      <w:proofErr w:type="gramStart"/>
      <w:r w:rsidRPr="00BF2306">
        <w:rPr>
          <w:rFonts w:ascii="Arial" w:hAnsi="Arial" w:cs="Arial"/>
          <w:b/>
          <w:bCs/>
          <w:sz w:val="28"/>
          <w:szCs w:val="28"/>
        </w:rPr>
        <w:t>sur</w:t>
      </w:r>
      <w:proofErr w:type="gramEnd"/>
      <w:r w:rsidRPr="00BF2306">
        <w:rPr>
          <w:rFonts w:ascii="Arial" w:hAnsi="Arial" w:cs="Arial"/>
          <w:b/>
          <w:bCs/>
          <w:sz w:val="28"/>
          <w:szCs w:val="28"/>
        </w:rPr>
        <w:t xml:space="preserve"> Poitiers pour la Journée Mondiale de la Surdicécité prévu</w:t>
      </w:r>
      <w:r w:rsidR="003B7875" w:rsidRPr="00BF2306">
        <w:rPr>
          <w:rFonts w:ascii="Arial" w:hAnsi="Arial" w:cs="Arial"/>
          <w:b/>
          <w:bCs/>
          <w:sz w:val="28"/>
          <w:szCs w:val="28"/>
        </w:rPr>
        <w:t>e</w:t>
      </w:r>
      <w:r w:rsidRPr="00BF2306">
        <w:rPr>
          <w:rFonts w:ascii="Arial" w:hAnsi="Arial" w:cs="Arial"/>
          <w:b/>
          <w:bCs/>
          <w:sz w:val="28"/>
          <w:szCs w:val="28"/>
        </w:rPr>
        <w:t xml:space="preserve"> vendredi 26 juin.</w:t>
      </w:r>
      <w:r w:rsidR="003B7875" w:rsidRPr="00BF2306">
        <w:rPr>
          <w:rFonts w:ascii="Arial" w:hAnsi="Arial" w:cs="Arial"/>
          <w:b/>
          <w:bCs/>
          <w:sz w:val="28"/>
          <w:szCs w:val="28"/>
        </w:rPr>
        <w:t xml:space="preserve"> Nous vous redonnons rendez-vous l’année prochaine avec impatience !</w:t>
      </w:r>
    </w:p>
    <w:p w14:paraId="20E99737" w14:textId="51D42EB9" w:rsidR="001B6D8A" w:rsidRPr="00BF2306" w:rsidRDefault="001B6D8A" w:rsidP="006D23D4">
      <w:pPr>
        <w:spacing w:after="0" w:line="360" w:lineRule="auto"/>
        <w:ind w:left="-567"/>
        <w:rPr>
          <w:rFonts w:ascii="Arial" w:hAnsi="Arial" w:cs="Arial"/>
          <w:b/>
          <w:bCs/>
          <w:sz w:val="28"/>
          <w:szCs w:val="28"/>
        </w:rPr>
      </w:pPr>
      <w:r w:rsidRPr="00BF2306">
        <w:rPr>
          <w:rFonts w:ascii="Arial" w:hAnsi="Arial" w:cs="Arial"/>
          <w:b/>
          <w:bCs/>
          <w:sz w:val="28"/>
          <w:szCs w:val="28"/>
        </w:rPr>
        <w:t xml:space="preserve">La journée avait été organisée conjointement avec l’APSA et </w:t>
      </w:r>
      <w:proofErr w:type="spellStart"/>
      <w:r w:rsidRPr="00BF2306">
        <w:rPr>
          <w:rFonts w:ascii="Arial" w:hAnsi="Arial" w:cs="Arial"/>
          <w:b/>
          <w:bCs/>
          <w:sz w:val="28"/>
          <w:szCs w:val="28"/>
        </w:rPr>
        <w:t>Larnay</w:t>
      </w:r>
      <w:proofErr w:type="spellEnd"/>
      <w:r w:rsidRPr="00BF2306">
        <w:rPr>
          <w:rFonts w:ascii="Arial" w:hAnsi="Arial" w:cs="Arial"/>
          <w:b/>
          <w:bCs/>
          <w:sz w:val="28"/>
          <w:szCs w:val="28"/>
        </w:rPr>
        <w:t xml:space="preserve"> Sagesse, au programme deux temps forts avaient été envisagés :</w:t>
      </w:r>
    </w:p>
    <w:p w14:paraId="035C8AEE" w14:textId="410DFA96" w:rsidR="001B6D8A" w:rsidRPr="00BF2306" w:rsidRDefault="001B6D8A" w:rsidP="006D23D4">
      <w:pPr>
        <w:spacing w:after="0" w:line="360" w:lineRule="auto"/>
        <w:ind w:left="-567"/>
        <w:rPr>
          <w:rFonts w:ascii="Arial" w:hAnsi="Arial" w:cs="Arial"/>
          <w:b/>
          <w:bCs/>
          <w:sz w:val="28"/>
          <w:szCs w:val="28"/>
        </w:rPr>
      </w:pPr>
      <w:r w:rsidRPr="00BF2306">
        <w:rPr>
          <w:rFonts w:ascii="Arial" w:hAnsi="Arial" w:cs="Arial"/>
          <w:b/>
          <w:bCs/>
          <w:sz w:val="28"/>
          <w:szCs w:val="28"/>
        </w:rPr>
        <w:t>Un temps de témoignages et d’échanges, avec la présentation de deux projets phares de l’APSA soutenus par l’Union Européenne :</w:t>
      </w:r>
    </w:p>
    <w:p w14:paraId="130CE387" w14:textId="770FCE28" w:rsidR="001B6D8A" w:rsidRPr="00BF2306" w:rsidRDefault="001B6D8A" w:rsidP="006D23D4">
      <w:pPr>
        <w:spacing w:after="0" w:line="360" w:lineRule="auto"/>
        <w:ind w:left="-567"/>
        <w:rPr>
          <w:rFonts w:ascii="Arial" w:hAnsi="Arial" w:cs="Arial"/>
          <w:b/>
          <w:bCs/>
          <w:sz w:val="28"/>
          <w:szCs w:val="28"/>
        </w:rPr>
      </w:pPr>
      <w:r w:rsidRPr="00BF2306">
        <w:rPr>
          <w:rFonts w:ascii="Arial" w:hAnsi="Arial" w:cs="Arial"/>
          <w:b/>
          <w:bCs/>
          <w:sz w:val="28"/>
          <w:szCs w:val="28"/>
        </w:rPr>
        <w:t xml:space="preserve">– Voyage en surdicécité, porté par le CRESAM/APSA, La Bastide ASBL de Namur et l’IRSAM Réunion, qui a conduit des personnes </w:t>
      </w:r>
      <w:proofErr w:type="spellStart"/>
      <w:r w:rsidRPr="00BF2306">
        <w:rPr>
          <w:rFonts w:ascii="Arial" w:hAnsi="Arial" w:cs="Arial"/>
          <w:b/>
          <w:bCs/>
          <w:sz w:val="28"/>
          <w:szCs w:val="28"/>
        </w:rPr>
        <w:t>sourdaveugles</w:t>
      </w:r>
      <w:proofErr w:type="spellEnd"/>
      <w:r w:rsidRPr="00BF2306">
        <w:rPr>
          <w:rFonts w:ascii="Arial" w:hAnsi="Arial" w:cs="Arial"/>
          <w:b/>
          <w:bCs/>
          <w:sz w:val="28"/>
          <w:szCs w:val="28"/>
        </w:rPr>
        <w:t xml:space="preserve"> et des professionnels du médico-social de La Réunion à Namur jusqu’à Poitiers</w:t>
      </w:r>
    </w:p>
    <w:p w14:paraId="32D7E62F" w14:textId="1CD7290D" w:rsidR="001B6D8A" w:rsidRPr="00BF2306" w:rsidRDefault="001B6D8A" w:rsidP="006D23D4">
      <w:pPr>
        <w:spacing w:after="0" w:line="360" w:lineRule="auto"/>
        <w:ind w:left="-567"/>
        <w:rPr>
          <w:rFonts w:ascii="Arial" w:hAnsi="Arial" w:cs="Arial"/>
          <w:b/>
          <w:bCs/>
          <w:sz w:val="28"/>
          <w:szCs w:val="28"/>
        </w:rPr>
      </w:pPr>
      <w:r w:rsidRPr="00BF2306">
        <w:rPr>
          <w:rFonts w:ascii="Arial" w:hAnsi="Arial" w:cs="Arial"/>
          <w:b/>
          <w:bCs/>
          <w:sz w:val="28"/>
          <w:szCs w:val="28"/>
        </w:rPr>
        <w:t xml:space="preserve">– Je choisis, je vote, porté par le Pôle adulte de l’APSA, centré sur l’accessibilité du vote et le pouvoir d’agir des personnes </w:t>
      </w:r>
      <w:proofErr w:type="spellStart"/>
      <w:r w:rsidRPr="00BF2306">
        <w:rPr>
          <w:rFonts w:ascii="Arial" w:hAnsi="Arial" w:cs="Arial"/>
          <w:b/>
          <w:bCs/>
          <w:sz w:val="28"/>
          <w:szCs w:val="28"/>
        </w:rPr>
        <w:t>sourdaveugles</w:t>
      </w:r>
      <w:proofErr w:type="spellEnd"/>
      <w:r w:rsidRPr="00BF2306">
        <w:rPr>
          <w:rFonts w:ascii="Arial" w:hAnsi="Arial" w:cs="Arial"/>
          <w:b/>
          <w:bCs/>
          <w:sz w:val="28"/>
          <w:szCs w:val="28"/>
        </w:rPr>
        <w:t>.</w:t>
      </w:r>
    </w:p>
    <w:p w14:paraId="4C51B22F" w14:textId="4582F637" w:rsidR="001B6D8A" w:rsidRPr="00BF2306" w:rsidRDefault="001B6D8A" w:rsidP="006D23D4">
      <w:pPr>
        <w:spacing w:after="0" w:line="360" w:lineRule="auto"/>
        <w:ind w:left="-567"/>
        <w:rPr>
          <w:rFonts w:ascii="Arial" w:hAnsi="Arial" w:cs="Arial"/>
          <w:b/>
          <w:bCs/>
          <w:sz w:val="28"/>
          <w:szCs w:val="28"/>
        </w:rPr>
      </w:pPr>
      <w:r w:rsidRPr="00BF2306">
        <w:rPr>
          <w:rFonts w:ascii="Arial" w:hAnsi="Arial" w:cs="Arial"/>
          <w:b/>
          <w:bCs/>
          <w:sz w:val="28"/>
          <w:szCs w:val="28"/>
        </w:rPr>
        <w:t xml:space="preserve">Et un temps de découverte et de création, avec des ateliers sensoriels, des jeux tactiles, du </w:t>
      </w:r>
      <w:proofErr w:type="spellStart"/>
      <w:r w:rsidRPr="00BF2306">
        <w:rPr>
          <w:rFonts w:ascii="Arial" w:hAnsi="Arial" w:cs="Arial"/>
          <w:b/>
          <w:bCs/>
          <w:sz w:val="28"/>
          <w:szCs w:val="28"/>
        </w:rPr>
        <w:t>yarnbombing</w:t>
      </w:r>
      <w:proofErr w:type="spellEnd"/>
      <w:r w:rsidRPr="00BF2306">
        <w:rPr>
          <w:rFonts w:ascii="Arial" w:hAnsi="Arial" w:cs="Arial"/>
          <w:b/>
          <w:bCs/>
          <w:sz w:val="28"/>
          <w:szCs w:val="28"/>
        </w:rPr>
        <w:t>, des ateliers artistiques, des expositions et des stands de découverte des outils de communication adaptée.</w:t>
      </w:r>
    </w:p>
    <w:p w14:paraId="3BE57209" w14:textId="1C37F905" w:rsidR="00B64675" w:rsidRPr="00BF2306" w:rsidRDefault="001B6D8A" w:rsidP="00BC1A58">
      <w:pPr>
        <w:spacing w:after="0" w:line="360" w:lineRule="auto"/>
        <w:ind w:left="-567"/>
        <w:rPr>
          <w:rFonts w:ascii="Arial" w:hAnsi="Arial" w:cs="Arial"/>
          <w:b/>
          <w:bCs/>
          <w:sz w:val="28"/>
          <w:szCs w:val="28"/>
        </w:rPr>
      </w:pPr>
      <w:r w:rsidRPr="00BF2306">
        <w:rPr>
          <w:rFonts w:ascii="Arial" w:hAnsi="Arial" w:cs="Arial"/>
          <w:b/>
          <w:bCs/>
          <w:sz w:val="28"/>
          <w:szCs w:val="28"/>
        </w:rPr>
        <w:t>L’événement, comme chaque année, se voulait ouvert à tous les publics : grand public, familles, professionnels, associations, institutions. Nous vous donnons rendez-vous l’année prochaine !</w:t>
      </w:r>
    </w:p>
    <w:p w14:paraId="01BA624D" w14:textId="77777777" w:rsidR="001B6D8A" w:rsidRPr="00BF2306" w:rsidRDefault="001B6D8A" w:rsidP="00BC1A58">
      <w:pPr>
        <w:spacing w:after="0" w:line="360" w:lineRule="auto"/>
        <w:rPr>
          <w:rFonts w:ascii="Arial" w:hAnsi="Arial" w:cs="Arial"/>
          <w:b/>
          <w:bCs/>
          <w:sz w:val="36"/>
          <w:szCs w:val="28"/>
        </w:rPr>
      </w:pPr>
    </w:p>
    <w:p w14:paraId="5CAD7E23" w14:textId="77777777" w:rsidR="006C0D57" w:rsidRPr="00BF2306" w:rsidRDefault="006C0D57" w:rsidP="006D23D4">
      <w:pPr>
        <w:spacing w:after="0" w:line="360" w:lineRule="auto"/>
        <w:rPr>
          <w:rFonts w:ascii="Arial" w:hAnsi="Arial" w:cs="Arial"/>
          <w:b/>
          <w:bCs/>
          <w:sz w:val="36"/>
          <w:szCs w:val="28"/>
        </w:rPr>
      </w:pPr>
    </w:p>
    <w:p w14:paraId="1838F498" w14:textId="77777777" w:rsidR="00195858" w:rsidRPr="00BF2306" w:rsidRDefault="00195858" w:rsidP="00BC1A58">
      <w:pPr>
        <w:spacing w:after="0" w:line="360" w:lineRule="auto"/>
        <w:ind w:left="-567"/>
        <w:rPr>
          <w:rFonts w:ascii="Arial" w:hAnsi="Arial" w:cs="Arial"/>
          <w:b/>
          <w:bCs/>
          <w:sz w:val="36"/>
          <w:szCs w:val="28"/>
        </w:rPr>
      </w:pPr>
    </w:p>
    <w:p w14:paraId="35DC5539" w14:textId="77777777" w:rsidR="00F57BA1" w:rsidRPr="00BF2306" w:rsidRDefault="00F57BA1">
      <w:pPr>
        <w:spacing w:after="160" w:line="259" w:lineRule="auto"/>
        <w:rPr>
          <w:rFonts w:ascii="Arial" w:hAnsi="Arial" w:cs="Arial"/>
          <w:b/>
          <w:bCs/>
          <w:sz w:val="36"/>
          <w:szCs w:val="28"/>
        </w:rPr>
      </w:pPr>
      <w:r w:rsidRPr="00BF2306">
        <w:rPr>
          <w:rFonts w:ascii="Arial" w:hAnsi="Arial" w:cs="Arial"/>
          <w:b/>
          <w:bCs/>
          <w:sz w:val="36"/>
          <w:szCs w:val="28"/>
        </w:rPr>
        <w:br w:type="page"/>
      </w:r>
    </w:p>
    <w:p w14:paraId="30EEA95B" w14:textId="10BCCB9F" w:rsidR="006F0AB4" w:rsidRPr="00BF2306" w:rsidRDefault="006F0AB4" w:rsidP="00BC1A58">
      <w:pPr>
        <w:spacing w:after="0" w:line="360" w:lineRule="auto"/>
        <w:ind w:left="-567"/>
        <w:rPr>
          <w:rFonts w:ascii="Arial" w:hAnsi="Arial" w:cs="Arial"/>
          <w:b/>
          <w:bCs/>
          <w:sz w:val="28"/>
          <w:szCs w:val="28"/>
        </w:rPr>
      </w:pPr>
      <w:r w:rsidRPr="00BF2306">
        <w:rPr>
          <w:rFonts w:ascii="Arial" w:hAnsi="Arial" w:cs="Arial"/>
          <w:b/>
          <w:bCs/>
          <w:sz w:val="36"/>
          <w:szCs w:val="28"/>
        </w:rPr>
        <w:lastRenderedPageBreak/>
        <w:t>V</w:t>
      </w:r>
      <w:r w:rsidR="00416A57" w:rsidRPr="00BF2306">
        <w:rPr>
          <w:rFonts w:ascii="Arial" w:hAnsi="Arial" w:cs="Arial"/>
          <w:b/>
          <w:bCs/>
          <w:sz w:val="36"/>
          <w:szCs w:val="28"/>
        </w:rPr>
        <w:t>oyage en surdicécité</w:t>
      </w:r>
    </w:p>
    <w:p w14:paraId="4EE3C29D" w14:textId="77777777" w:rsidR="006F0AB4" w:rsidRPr="00BF2306" w:rsidRDefault="006F0AB4" w:rsidP="00BC1A58">
      <w:pPr>
        <w:spacing w:after="0" w:line="360" w:lineRule="auto"/>
        <w:ind w:left="-567"/>
        <w:rPr>
          <w:rFonts w:ascii="Arial" w:hAnsi="Arial" w:cs="Arial"/>
          <w:b/>
          <w:bCs/>
          <w:sz w:val="28"/>
          <w:szCs w:val="28"/>
        </w:rPr>
      </w:pPr>
    </w:p>
    <w:p w14:paraId="3F8313BF" w14:textId="50F0D697" w:rsidR="00195858" w:rsidRPr="00BF2306" w:rsidRDefault="00195858" w:rsidP="00BC1A58">
      <w:pPr>
        <w:spacing w:after="0" w:line="360" w:lineRule="auto"/>
        <w:ind w:left="-567"/>
        <w:rPr>
          <w:rFonts w:ascii="Arial" w:hAnsi="Arial" w:cs="Arial"/>
          <w:b/>
          <w:bCs/>
          <w:sz w:val="28"/>
          <w:szCs w:val="28"/>
        </w:rPr>
      </w:pPr>
      <w:r w:rsidRPr="00BF2306">
        <w:rPr>
          <w:rFonts w:ascii="Arial" w:hAnsi="Arial" w:cs="Arial"/>
          <w:b/>
          <w:bCs/>
          <w:sz w:val="28"/>
          <w:szCs w:val="28"/>
        </w:rPr>
        <w:t>Quand l’Europe se découvre autrement</w:t>
      </w:r>
      <w:r w:rsidR="00B91BE4" w:rsidRPr="00BF2306">
        <w:rPr>
          <w:rFonts w:ascii="Arial" w:hAnsi="Arial" w:cs="Arial"/>
          <w:b/>
          <w:bCs/>
          <w:sz w:val="28"/>
          <w:szCs w:val="28"/>
        </w:rPr>
        <w:t> :</w:t>
      </w:r>
    </w:p>
    <w:p w14:paraId="6EDCDBF5" w14:textId="48380CC4" w:rsidR="00195858" w:rsidRPr="00BF2306" w:rsidRDefault="00195858" w:rsidP="00F57BA1">
      <w:pPr>
        <w:spacing w:after="0" w:line="360" w:lineRule="auto"/>
        <w:ind w:left="-567"/>
        <w:rPr>
          <w:rFonts w:ascii="Arial" w:hAnsi="Arial" w:cs="Arial"/>
          <w:b/>
          <w:bCs/>
          <w:sz w:val="28"/>
          <w:szCs w:val="28"/>
        </w:rPr>
      </w:pPr>
      <w:r w:rsidRPr="00BF2306">
        <w:rPr>
          <w:rFonts w:ascii="Arial" w:hAnsi="Arial" w:cs="Arial"/>
          <w:b/>
          <w:bCs/>
          <w:sz w:val="28"/>
          <w:szCs w:val="28"/>
        </w:rPr>
        <w:t xml:space="preserve">« Voyage en surdicécité </w:t>
      </w:r>
      <w:r w:rsidR="00B91BE4" w:rsidRPr="00BF2306">
        <w:rPr>
          <w:rFonts w:ascii="Arial" w:hAnsi="Arial" w:cs="Arial"/>
          <w:b/>
          <w:bCs/>
          <w:sz w:val="28"/>
          <w:szCs w:val="28"/>
        </w:rPr>
        <w:t>-</w:t>
      </w:r>
      <w:r w:rsidRPr="00BF2306">
        <w:rPr>
          <w:rFonts w:ascii="Arial" w:hAnsi="Arial" w:cs="Arial"/>
          <w:b/>
          <w:bCs/>
          <w:sz w:val="28"/>
          <w:szCs w:val="28"/>
        </w:rPr>
        <w:t xml:space="preserve"> Partageons nos singularités à l’échelle européenne », une aventure humaine, artistique et citoyenne qui réunit des personnes </w:t>
      </w:r>
      <w:proofErr w:type="spellStart"/>
      <w:r w:rsidRPr="00BF2306">
        <w:rPr>
          <w:rFonts w:ascii="Arial" w:hAnsi="Arial" w:cs="Arial"/>
          <w:b/>
          <w:bCs/>
          <w:sz w:val="28"/>
          <w:szCs w:val="28"/>
        </w:rPr>
        <w:t>sourdaveugles</w:t>
      </w:r>
      <w:proofErr w:type="spellEnd"/>
      <w:r w:rsidRPr="00BF2306">
        <w:rPr>
          <w:rFonts w:ascii="Arial" w:hAnsi="Arial" w:cs="Arial"/>
          <w:b/>
          <w:bCs/>
          <w:sz w:val="28"/>
          <w:szCs w:val="28"/>
        </w:rPr>
        <w:t>, des professionnels du médico-social, des artistes et un documentariste autour d’une ambition commune : faire connaître la réalité de la surdicécité et construire une société plus inclusive.</w:t>
      </w:r>
    </w:p>
    <w:p w14:paraId="5B065558" w14:textId="7F9EF05A" w:rsidR="00195858" w:rsidRPr="00BF2306" w:rsidRDefault="00195858" w:rsidP="00F57BA1">
      <w:pPr>
        <w:spacing w:after="0" w:line="360" w:lineRule="auto"/>
        <w:ind w:left="-567"/>
        <w:rPr>
          <w:rFonts w:ascii="Arial" w:hAnsi="Arial" w:cs="Arial"/>
          <w:b/>
          <w:bCs/>
          <w:sz w:val="28"/>
          <w:szCs w:val="28"/>
        </w:rPr>
      </w:pPr>
      <w:r w:rsidRPr="00BF2306">
        <w:rPr>
          <w:rFonts w:ascii="Arial" w:hAnsi="Arial" w:cs="Arial"/>
          <w:b/>
          <w:bCs/>
          <w:sz w:val="28"/>
          <w:szCs w:val="28"/>
        </w:rPr>
        <w:t xml:space="preserve">Soutenu par l’Union européenne dans le cadre du programme Erasmus+, ce projet inédit associe trois territoires francophones : la France hexagonale, La Réunion et la Belgique. Il est porté par le CRESAM (Centre National de Ressources Handicaps Rares Surdicécité) et son association gestionnaire l’APSA (Association pour la Promotion des Sourds Aveugles et </w:t>
      </w:r>
      <w:proofErr w:type="spellStart"/>
      <w:r w:rsidRPr="00BF2306">
        <w:rPr>
          <w:rFonts w:ascii="Arial" w:hAnsi="Arial" w:cs="Arial"/>
          <w:b/>
          <w:bCs/>
          <w:sz w:val="28"/>
          <w:szCs w:val="28"/>
        </w:rPr>
        <w:t>Sourdaveugles</w:t>
      </w:r>
      <w:proofErr w:type="spellEnd"/>
      <w:r w:rsidRPr="00BF2306">
        <w:rPr>
          <w:rFonts w:ascii="Arial" w:hAnsi="Arial" w:cs="Arial"/>
          <w:b/>
          <w:bCs/>
          <w:sz w:val="28"/>
          <w:szCs w:val="28"/>
        </w:rPr>
        <w:t>) à Poitiers, en partenariat avec La Bastide ASBL à Namur et l’IRSAM Réunion (Le SAMSAH, La Ressource et l’ERHR Mayotte-Réunion).</w:t>
      </w:r>
    </w:p>
    <w:p w14:paraId="1D04E6D7" w14:textId="77777777" w:rsidR="00195858" w:rsidRPr="00BF2306" w:rsidRDefault="00195858" w:rsidP="00BC1A58">
      <w:pPr>
        <w:spacing w:after="0" w:line="360" w:lineRule="auto"/>
        <w:ind w:left="-567"/>
        <w:rPr>
          <w:rFonts w:ascii="Arial" w:hAnsi="Arial" w:cs="Arial"/>
          <w:b/>
          <w:bCs/>
          <w:sz w:val="28"/>
          <w:szCs w:val="28"/>
        </w:rPr>
      </w:pPr>
      <w:r w:rsidRPr="00BF2306">
        <w:rPr>
          <w:rFonts w:ascii="Arial" w:hAnsi="Arial" w:cs="Arial"/>
          <w:b/>
          <w:bCs/>
          <w:sz w:val="28"/>
          <w:szCs w:val="28"/>
        </w:rPr>
        <w:t>UNE AVENTURE HUMAINE ET EUROPÉENNE HORS DU COMMUN</w:t>
      </w:r>
    </w:p>
    <w:p w14:paraId="26E8D033" w14:textId="57081838" w:rsidR="00195858" w:rsidRPr="00BF2306" w:rsidRDefault="00195858" w:rsidP="0019796D">
      <w:pPr>
        <w:spacing w:after="0" w:line="360" w:lineRule="auto"/>
        <w:ind w:left="-567"/>
        <w:rPr>
          <w:rFonts w:ascii="Arial" w:hAnsi="Arial" w:cs="Arial"/>
          <w:b/>
          <w:bCs/>
          <w:sz w:val="28"/>
          <w:szCs w:val="28"/>
        </w:rPr>
      </w:pPr>
      <w:r w:rsidRPr="00BF2306">
        <w:rPr>
          <w:rFonts w:ascii="Arial" w:hAnsi="Arial" w:cs="Arial"/>
          <w:b/>
          <w:bCs/>
          <w:sz w:val="28"/>
          <w:szCs w:val="28"/>
        </w:rPr>
        <w:t xml:space="preserve">La surdicécité – combinaison d’une déficience visuelle et auditive sévère – demeure un handicap encore méconnu. Les personnes concernées ne sont que trop rarement visibles dans l’espace public et médiatique. Le projet « Voyage en surdicécité » souhaite inverser cette tendance en donnant toute leur place aux personnes </w:t>
      </w:r>
      <w:proofErr w:type="spellStart"/>
      <w:r w:rsidRPr="00BF2306">
        <w:rPr>
          <w:rFonts w:ascii="Arial" w:hAnsi="Arial" w:cs="Arial"/>
          <w:b/>
          <w:bCs/>
          <w:sz w:val="28"/>
          <w:szCs w:val="28"/>
        </w:rPr>
        <w:t>sourdaveugles</w:t>
      </w:r>
      <w:proofErr w:type="spellEnd"/>
      <w:r w:rsidRPr="00BF2306">
        <w:rPr>
          <w:rFonts w:ascii="Arial" w:hAnsi="Arial" w:cs="Arial"/>
          <w:b/>
          <w:bCs/>
          <w:sz w:val="28"/>
          <w:szCs w:val="28"/>
        </w:rPr>
        <w:t xml:space="preserve">. À travers des voyages et échanges interculturels, des laboratoires artistiques sensoriels, des rencontres avec des professionnels, d’autres personnes </w:t>
      </w:r>
      <w:proofErr w:type="spellStart"/>
      <w:r w:rsidRPr="00BF2306">
        <w:rPr>
          <w:rFonts w:ascii="Arial" w:hAnsi="Arial" w:cs="Arial"/>
          <w:b/>
          <w:bCs/>
          <w:sz w:val="28"/>
          <w:szCs w:val="28"/>
        </w:rPr>
        <w:t>sourdaveugles</w:t>
      </w:r>
      <w:proofErr w:type="spellEnd"/>
      <w:r w:rsidRPr="00BF2306">
        <w:rPr>
          <w:rFonts w:ascii="Arial" w:hAnsi="Arial" w:cs="Arial"/>
          <w:b/>
          <w:bCs/>
          <w:sz w:val="28"/>
          <w:szCs w:val="28"/>
        </w:rPr>
        <w:t>, des artistes et le grand public, elles deviennent les principales ambassadrices de leur réalité, de leurs compétences et de leurs savoirs expérientiels.</w:t>
      </w:r>
    </w:p>
    <w:p w14:paraId="15E4B424" w14:textId="0EACF85E" w:rsidR="00195858" w:rsidRPr="00BF2306" w:rsidRDefault="00195858" w:rsidP="00F57BA1">
      <w:pPr>
        <w:spacing w:after="0" w:line="360" w:lineRule="auto"/>
        <w:ind w:left="-567"/>
        <w:rPr>
          <w:rFonts w:ascii="Arial" w:hAnsi="Arial" w:cs="Arial"/>
          <w:b/>
          <w:bCs/>
          <w:sz w:val="28"/>
          <w:szCs w:val="28"/>
        </w:rPr>
      </w:pPr>
      <w:r w:rsidRPr="00BF2306">
        <w:rPr>
          <w:rFonts w:ascii="Arial" w:hAnsi="Arial" w:cs="Arial"/>
          <w:b/>
          <w:bCs/>
          <w:sz w:val="28"/>
          <w:szCs w:val="28"/>
        </w:rPr>
        <w:t>Ce projet favorise par ailleurs les échanges entre différentes formes de communication : français, créole réunionnais, Langue des Signes Française (LSF), Langue des Signes de Belgique Francophone (LSFB) et Langue des Signes Tactile (LST).</w:t>
      </w:r>
    </w:p>
    <w:p w14:paraId="76555E45" w14:textId="4C69F41E" w:rsidR="00195858" w:rsidRPr="00BF2306" w:rsidRDefault="00195858" w:rsidP="00F57BA1">
      <w:pPr>
        <w:spacing w:after="0" w:line="360" w:lineRule="auto"/>
        <w:ind w:left="-567"/>
        <w:rPr>
          <w:rFonts w:ascii="Arial" w:hAnsi="Arial" w:cs="Arial"/>
          <w:b/>
          <w:bCs/>
          <w:sz w:val="28"/>
          <w:szCs w:val="28"/>
        </w:rPr>
      </w:pPr>
      <w:r w:rsidRPr="00BF2306">
        <w:rPr>
          <w:rFonts w:ascii="Arial" w:hAnsi="Arial" w:cs="Arial"/>
          <w:b/>
          <w:bCs/>
          <w:sz w:val="28"/>
          <w:szCs w:val="28"/>
        </w:rPr>
        <w:t>Cette aventure s</w:t>
      </w:r>
      <w:r w:rsidR="00B91BE4" w:rsidRPr="00BF2306">
        <w:rPr>
          <w:rFonts w:ascii="Arial" w:hAnsi="Arial" w:cs="Arial"/>
          <w:b/>
          <w:bCs/>
          <w:sz w:val="28"/>
          <w:szCs w:val="28"/>
        </w:rPr>
        <w:t xml:space="preserve">’est </w:t>
      </w:r>
      <w:r w:rsidRPr="00BF2306">
        <w:rPr>
          <w:rFonts w:ascii="Arial" w:hAnsi="Arial" w:cs="Arial"/>
          <w:b/>
          <w:bCs/>
          <w:sz w:val="28"/>
          <w:szCs w:val="28"/>
        </w:rPr>
        <w:t>déroul</w:t>
      </w:r>
      <w:r w:rsidR="00B91BE4" w:rsidRPr="00BF2306">
        <w:rPr>
          <w:rFonts w:ascii="Arial" w:hAnsi="Arial" w:cs="Arial"/>
          <w:b/>
          <w:bCs/>
          <w:sz w:val="28"/>
          <w:szCs w:val="28"/>
        </w:rPr>
        <w:t>é</w:t>
      </w:r>
      <w:r w:rsidRPr="00BF2306">
        <w:rPr>
          <w:rFonts w:ascii="Arial" w:hAnsi="Arial" w:cs="Arial"/>
          <w:b/>
          <w:bCs/>
          <w:sz w:val="28"/>
          <w:szCs w:val="28"/>
        </w:rPr>
        <w:t xml:space="preserve">e en plusieurs étapes. Après une première rencontre organisée sur l’île de la Réunion du 12 au 18 avril 2026 dernier, les </w:t>
      </w:r>
      <w:r w:rsidRPr="00BF2306">
        <w:rPr>
          <w:rFonts w:ascii="Arial" w:hAnsi="Arial" w:cs="Arial"/>
          <w:b/>
          <w:bCs/>
          <w:sz w:val="28"/>
          <w:szCs w:val="28"/>
        </w:rPr>
        <w:lastRenderedPageBreak/>
        <w:t>participants se</w:t>
      </w:r>
      <w:r w:rsidR="00B91BE4" w:rsidRPr="00BF2306">
        <w:rPr>
          <w:rFonts w:ascii="Arial" w:hAnsi="Arial" w:cs="Arial"/>
          <w:b/>
          <w:bCs/>
          <w:sz w:val="28"/>
          <w:szCs w:val="28"/>
        </w:rPr>
        <w:t xml:space="preserve"> sont</w:t>
      </w:r>
      <w:r w:rsidRPr="00BF2306">
        <w:rPr>
          <w:rFonts w:ascii="Arial" w:hAnsi="Arial" w:cs="Arial"/>
          <w:b/>
          <w:bCs/>
          <w:sz w:val="28"/>
          <w:szCs w:val="28"/>
        </w:rPr>
        <w:t xml:space="preserve"> retrouv</w:t>
      </w:r>
      <w:r w:rsidR="00B91BE4" w:rsidRPr="00BF2306">
        <w:rPr>
          <w:rFonts w:ascii="Arial" w:hAnsi="Arial" w:cs="Arial"/>
          <w:b/>
          <w:bCs/>
          <w:sz w:val="28"/>
          <w:szCs w:val="28"/>
        </w:rPr>
        <w:t>és</w:t>
      </w:r>
      <w:r w:rsidRPr="00BF2306">
        <w:rPr>
          <w:rFonts w:ascii="Arial" w:hAnsi="Arial" w:cs="Arial"/>
          <w:b/>
          <w:bCs/>
          <w:sz w:val="28"/>
          <w:szCs w:val="28"/>
        </w:rPr>
        <w:t xml:space="preserve"> à Namur en Belgique du 16 au 19 juin avant de poursuivre leur périple à Poitiers du 22 au 26 juin 2026. </w:t>
      </w:r>
    </w:p>
    <w:p w14:paraId="440E8477" w14:textId="77777777" w:rsidR="00195858" w:rsidRPr="00BF2306" w:rsidRDefault="00195858" w:rsidP="00BC1A58">
      <w:pPr>
        <w:spacing w:after="0" w:line="360" w:lineRule="auto"/>
        <w:ind w:left="-567"/>
        <w:rPr>
          <w:rFonts w:ascii="Arial" w:hAnsi="Arial" w:cs="Arial"/>
          <w:b/>
          <w:bCs/>
          <w:sz w:val="28"/>
          <w:szCs w:val="28"/>
        </w:rPr>
      </w:pPr>
      <w:r w:rsidRPr="00BF2306">
        <w:rPr>
          <w:rFonts w:ascii="Arial" w:hAnsi="Arial" w:cs="Arial"/>
          <w:b/>
          <w:bCs/>
          <w:sz w:val="28"/>
          <w:szCs w:val="28"/>
        </w:rPr>
        <w:t>UN DOCUMENTAIRE POUR CHANGER LE REGARD</w:t>
      </w:r>
    </w:p>
    <w:p w14:paraId="250606DA" w14:textId="1FA69C5A" w:rsidR="00195858" w:rsidRPr="00BF2306" w:rsidRDefault="00195858" w:rsidP="00F57BA1">
      <w:pPr>
        <w:spacing w:after="0" w:line="360" w:lineRule="auto"/>
        <w:ind w:left="-567"/>
        <w:rPr>
          <w:rFonts w:ascii="Arial" w:hAnsi="Arial" w:cs="Arial"/>
          <w:b/>
          <w:bCs/>
          <w:sz w:val="28"/>
          <w:szCs w:val="28"/>
        </w:rPr>
      </w:pPr>
      <w:r w:rsidRPr="00BF2306">
        <w:rPr>
          <w:rFonts w:ascii="Arial" w:hAnsi="Arial" w:cs="Arial"/>
          <w:b/>
          <w:bCs/>
          <w:sz w:val="28"/>
          <w:szCs w:val="28"/>
        </w:rPr>
        <w:t xml:space="preserve">L’ensemble de l’aventure </w:t>
      </w:r>
      <w:r w:rsidR="00A7205E" w:rsidRPr="00BF2306">
        <w:rPr>
          <w:rFonts w:ascii="Arial" w:hAnsi="Arial" w:cs="Arial"/>
          <w:b/>
          <w:bCs/>
          <w:sz w:val="28"/>
          <w:szCs w:val="28"/>
        </w:rPr>
        <w:t>a été</w:t>
      </w:r>
      <w:r w:rsidRPr="00BF2306">
        <w:rPr>
          <w:rFonts w:ascii="Arial" w:hAnsi="Arial" w:cs="Arial"/>
          <w:b/>
          <w:bCs/>
          <w:sz w:val="28"/>
          <w:szCs w:val="28"/>
        </w:rPr>
        <w:t xml:space="preserve"> suivi</w:t>
      </w:r>
      <w:r w:rsidR="00A7205E" w:rsidRPr="00BF2306">
        <w:rPr>
          <w:rFonts w:ascii="Arial" w:hAnsi="Arial" w:cs="Arial"/>
          <w:b/>
          <w:bCs/>
          <w:sz w:val="28"/>
          <w:szCs w:val="28"/>
        </w:rPr>
        <w:t>e</w:t>
      </w:r>
      <w:r w:rsidRPr="00BF2306">
        <w:rPr>
          <w:rFonts w:ascii="Arial" w:hAnsi="Arial" w:cs="Arial"/>
          <w:b/>
          <w:bCs/>
          <w:sz w:val="28"/>
          <w:szCs w:val="28"/>
        </w:rPr>
        <w:t xml:space="preserve"> par un documentariste de Grenouilles Productions (Poitiers) qui réalisera un film consacré à cette expérience humaine exceptionnelle.</w:t>
      </w:r>
    </w:p>
    <w:p w14:paraId="7341A5D8" w14:textId="35FC222E" w:rsidR="00195858" w:rsidRPr="00BF2306" w:rsidRDefault="00195858" w:rsidP="00BC1A58">
      <w:pPr>
        <w:spacing w:after="0" w:line="360" w:lineRule="auto"/>
        <w:ind w:left="-567"/>
        <w:rPr>
          <w:rFonts w:ascii="Arial" w:hAnsi="Arial" w:cs="Arial"/>
          <w:b/>
          <w:bCs/>
          <w:sz w:val="28"/>
          <w:szCs w:val="28"/>
        </w:rPr>
      </w:pPr>
      <w:r w:rsidRPr="00BF2306">
        <w:rPr>
          <w:rFonts w:ascii="Arial" w:hAnsi="Arial" w:cs="Arial"/>
          <w:b/>
          <w:bCs/>
          <w:sz w:val="28"/>
          <w:szCs w:val="28"/>
        </w:rPr>
        <w:t xml:space="preserve">Prévu pour une diffusion en 2027, ce documentaire donnera la parole aux personnes </w:t>
      </w:r>
      <w:proofErr w:type="spellStart"/>
      <w:r w:rsidRPr="00BF2306">
        <w:rPr>
          <w:rFonts w:ascii="Arial" w:hAnsi="Arial" w:cs="Arial"/>
          <w:b/>
          <w:bCs/>
          <w:sz w:val="28"/>
          <w:szCs w:val="28"/>
        </w:rPr>
        <w:t>sourdaveugles</w:t>
      </w:r>
      <w:proofErr w:type="spellEnd"/>
      <w:r w:rsidRPr="00BF2306">
        <w:rPr>
          <w:rFonts w:ascii="Arial" w:hAnsi="Arial" w:cs="Arial"/>
          <w:b/>
          <w:bCs/>
          <w:sz w:val="28"/>
          <w:szCs w:val="28"/>
        </w:rPr>
        <w:t>, aux professionnels de la surdicécité, aux artistes, aux publics re</w:t>
      </w:r>
      <w:r w:rsidR="00A7205E" w:rsidRPr="00BF2306">
        <w:rPr>
          <w:rFonts w:ascii="Arial" w:hAnsi="Arial" w:cs="Arial"/>
          <w:b/>
          <w:bCs/>
          <w:sz w:val="28"/>
          <w:szCs w:val="28"/>
        </w:rPr>
        <w:t>n</w:t>
      </w:r>
      <w:r w:rsidRPr="00BF2306">
        <w:rPr>
          <w:rFonts w:ascii="Arial" w:hAnsi="Arial" w:cs="Arial"/>
          <w:b/>
          <w:bCs/>
          <w:sz w:val="28"/>
          <w:szCs w:val="28"/>
        </w:rPr>
        <w:t>contrées tout au long de ce voyage. Il constituera un outil majeur de sensibilisation à l’échelle européenne.</w:t>
      </w:r>
    </w:p>
    <w:p w14:paraId="354C0725" w14:textId="77777777" w:rsidR="00A0198E" w:rsidRPr="00BF2306" w:rsidRDefault="00A0198E" w:rsidP="00F57BA1">
      <w:pPr>
        <w:spacing w:after="0" w:line="360" w:lineRule="auto"/>
        <w:rPr>
          <w:rFonts w:ascii="Arial" w:hAnsi="Arial" w:cs="Arial"/>
          <w:b/>
          <w:bCs/>
          <w:sz w:val="28"/>
          <w:szCs w:val="28"/>
        </w:rPr>
      </w:pPr>
    </w:p>
    <w:p w14:paraId="40BAF85F" w14:textId="77777777" w:rsidR="005A06DF" w:rsidRPr="00BF2306" w:rsidRDefault="005A06DF" w:rsidP="00BC1A58">
      <w:pPr>
        <w:spacing w:after="0" w:line="360" w:lineRule="auto"/>
        <w:ind w:left="-567"/>
        <w:rPr>
          <w:rFonts w:ascii="Arial" w:hAnsi="Arial" w:cs="Arial"/>
          <w:b/>
          <w:bCs/>
          <w:sz w:val="28"/>
          <w:szCs w:val="28"/>
        </w:rPr>
      </w:pPr>
    </w:p>
    <w:p w14:paraId="5FD73DDC" w14:textId="77777777" w:rsidR="0052345F" w:rsidRPr="00BF2306" w:rsidRDefault="0052345F" w:rsidP="00BC1A58">
      <w:pPr>
        <w:spacing w:after="0" w:line="360" w:lineRule="auto"/>
        <w:ind w:left="-567"/>
        <w:rPr>
          <w:rFonts w:ascii="Arial" w:hAnsi="Arial" w:cs="Arial"/>
          <w:b/>
          <w:bCs/>
          <w:sz w:val="28"/>
          <w:szCs w:val="28"/>
        </w:rPr>
      </w:pPr>
    </w:p>
    <w:p w14:paraId="52F219A3" w14:textId="77777777" w:rsidR="0019796D" w:rsidRDefault="0019796D">
      <w:pPr>
        <w:spacing w:after="160" w:line="259" w:lineRule="auto"/>
        <w:rPr>
          <w:rFonts w:ascii="Arial" w:hAnsi="Arial" w:cs="Arial"/>
          <w:b/>
          <w:bCs/>
          <w:sz w:val="36"/>
          <w:szCs w:val="28"/>
        </w:rPr>
      </w:pPr>
      <w:r>
        <w:rPr>
          <w:rFonts w:ascii="Arial" w:hAnsi="Arial" w:cs="Arial"/>
          <w:b/>
          <w:bCs/>
          <w:sz w:val="36"/>
          <w:szCs w:val="28"/>
        </w:rPr>
        <w:br w:type="page"/>
      </w:r>
    </w:p>
    <w:p w14:paraId="188B452D" w14:textId="6C96095D" w:rsidR="00A7205E" w:rsidRPr="00BF2306" w:rsidRDefault="00DA62EA" w:rsidP="00BC1A58">
      <w:pPr>
        <w:spacing w:after="0" w:line="360" w:lineRule="auto"/>
        <w:ind w:left="-567"/>
        <w:rPr>
          <w:rFonts w:ascii="Arial" w:hAnsi="Arial" w:cs="Arial"/>
          <w:b/>
          <w:bCs/>
          <w:sz w:val="28"/>
          <w:szCs w:val="28"/>
        </w:rPr>
      </w:pPr>
      <w:r w:rsidRPr="00BF2306">
        <w:rPr>
          <w:rFonts w:ascii="Arial" w:hAnsi="Arial" w:cs="Arial"/>
          <w:b/>
          <w:bCs/>
          <w:sz w:val="36"/>
          <w:szCs w:val="28"/>
        </w:rPr>
        <w:lastRenderedPageBreak/>
        <w:t xml:space="preserve">Être </w:t>
      </w:r>
      <w:proofErr w:type="gramStart"/>
      <w:r w:rsidRPr="00BF2306">
        <w:rPr>
          <w:rFonts w:ascii="Arial" w:hAnsi="Arial" w:cs="Arial"/>
          <w:b/>
          <w:bCs/>
          <w:sz w:val="36"/>
          <w:szCs w:val="28"/>
        </w:rPr>
        <w:t>parent</w:t>
      </w:r>
      <w:proofErr w:type="gramEnd"/>
      <w:r w:rsidRPr="00BF2306">
        <w:rPr>
          <w:rFonts w:ascii="Arial" w:hAnsi="Arial" w:cs="Arial"/>
          <w:b/>
          <w:bCs/>
          <w:sz w:val="36"/>
          <w:szCs w:val="28"/>
        </w:rPr>
        <w:t xml:space="preserve"> et en situation de surdicécité, quel parcours, quels freins, quels leviers ?</w:t>
      </w:r>
    </w:p>
    <w:p w14:paraId="02358452" w14:textId="77777777" w:rsidR="00CA420E" w:rsidRPr="00BF2306" w:rsidRDefault="00CA420E" w:rsidP="00BC1A58">
      <w:pPr>
        <w:spacing w:after="0" w:line="360" w:lineRule="auto"/>
        <w:rPr>
          <w:rFonts w:ascii="Arial" w:hAnsi="Arial" w:cs="Arial"/>
          <w:b/>
          <w:bCs/>
          <w:sz w:val="28"/>
          <w:szCs w:val="28"/>
        </w:rPr>
      </w:pPr>
    </w:p>
    <w:p w14:paraId="64EC3B76" w14:textId="4E6DDC87" w:rsidR="00CA420E" w:rsidRPr="00BF2306" w:rsidRDefault="00CA420E" w:rsidP="00F57BA1">
      <w:pPr>
        <w:spacing w:after="0" w:line="360" w:lineRule="auto"/>
        <w:ind w:left="-567"/>
        <w:rPr>
          <w:rFonts w:ascii="Arial" w:hAnsi="Arial" w:cs="Arial"/>
          <w:b/>
          <w:bCs/>
          <w:sz w:val="28"/>
          <w:szCs w:val="28"/>
        </w:rPr>
      </w:pPr>
      <w:r w:rsidRPr="00BF2306">
        <w:rPr>
          <w:rFonts w:ascii="Arial" w:hAnsi="Arial" w:cs="Arial"/>
          <w:b/>
          <w:bCs/>
          <w:sz w:val="28"/>
          <w:szCs w:val="28"/>
        </w:rPr>
        <w:t xml:space="preserve">Être </w:t>
      </w:r>
      <w:proofErr w:type="gramStart"/>
      <w:r w:rsidRPr="00BF2306">
        <w:rPr>
          <w:rFonts w:ascii="Arial" w:hAnsi="Arial" w:cs="Arial"/>
          <w:b/>
          <w:bCs/>
          <w:sz w:val="28"/>
          <w:szCs w:val="28"/>
        </w:rPr>
        <w:t>parent</w:t>
      </w:r>
      <w:proofErr w:type="gramEnd"/>
      <w:r w:rsidRPr="00BF2306">
        <w:rPr>
          <w:rFonts w:ascii="Arial" w:hAnsi="Arial" w:cs="Arial"/>
          <w:b/>
          <w:bCs/>
          <w:sz w:val="28"/>
          <w:szCs w:val="28"/>
        </w:rPr>
        <w:t xml:space="preserve"> en situation de surdicécité, c’est une aventure faite de joies, de défis et de ressources insoupçonnées. C’est aussi, trop souvent, naviguer dans un environnement qui manque de repères adaptés et de professionnels formés à cette réalité.</w:t>
      </w:r>
    </w:p>
    <w:p w14:paraId="05F1BDB6" w14:textId="4983AAEA" w:rsidR="00A334E4" w:rsidRPr="00BF2306" w:rsidRDefault="00CA420E" w:rsidP="00F57BA1">
      <w:pPr>
        <w:spacing w:after="0" w:line="360" w:lineRule="auto"/>
        <w:ind w:left="-567"/>
        <w:rPr>
          <w:rFonts w:ascii="Arial" w:hAnsi="Arial" w:cs="Arial"/>
          <w:b/>
          <w:bCs/>
          <w:sz w:val="28"/>
          <w:szCs w:val="28"/>
        </w:rPr>
      </w:pPr>
      <w:r w:rsidRPr="00BF2306">
        <w:rPr>
          <w:rFonts w:ascii="Arial" w:hAnsi="Arial" w:cs="Arial"/>
          <w:b/>
          <w:bCs/>
          <w:sz w:val="28"/>
          <w:szCs w:val="28"/>
        </w:rPr>
        <w:t xml:space="preserve">Pendant trois ans, le CRESAM a conduit une étude auprès de parents </w:t>
      </w:r>
      <w:proofErr w:type="spellStart"/>
      <w:r w:rsidRPr="00BF2306">
        <w:rPr>
          <w:rFonts w:ascii="Arial" w:hAnsi="Arial" w:cs="Arial"/>
          <w:b/>
          <w:bCs/>
          <w:sz w:val="28"/>
          <w:szCs w:val="28"/>
        </w:rPr>
        <w:t>sourdaveugles</w:t>
      </w:r>
      <w:proofErr w:type="spellEnd"/>
      <w:r w:rsidRPr="00BF2306">
        <w:rPr>
          <w:rFonts w:ascii="Arial" w:hAnsi="Arial" w:cs="Arial"/>
          <w:b/>
          <w:bCs/>
          <w:sz w:val="28"/>
          <w:szCs w:val="28"/>
        </w:rPr>
        <w:t>, de leurs proches et de professionnels du secteur.</w:t>
      </w:r>
      <w:r w:rsidR="00DB4485" w:rsidRPr="00BF2306">
        <w:rPr>
          <w:rFonts w:ascii="Arial" w:hAnsi="Arial" w:cs="Arial"/>
          <w:b/>
          <w:bCs/>
          <w:sz w:val="28"/>
          <w:szCs w:val="28"/>
        </w:rPr>
        <w:t xml:space="preserve"> </w:t>
      </w:r>
      <w:r w:rsidRPr="00BF2306">
        <w:rPr>
          <w:rFonts w:ascii="Arial" w:hAnsi="Arial" w:cs="Arial"/>
          <w:b/>
          <w:bCs/>
          <w:sz w:val="28"/>
          <w:szCs w:val="28"/>
        </w:rPr>
        <w:t>L’objectif : mieux comprendre leurs parcours, identifier les freins et les leviers, et contribuer à faire évoluer les pratiques d’accompagnement.</w:t>
      </w:r>
      <w:r w:rsidR="00DB4485" w:rsidRPr="00BF2306">
        <w:rPr>
          <w:rFonts w:ascii="Arial" w:hAnsi="Arial" w:cs="Arial"/>
          <w:b/>
          <w:bCs/>
          <w:sz w:val="28"/>
          <w:szCs w:val="28"/>
        </w:rPr>
        <w:t xml:space="preserve"> </w:t>
      </w:r>
      <w:r w:rsidRPr="00BF2306">
        <w:rPr>
          <w:rFonts w:ascii="Arial" w:hAnsi="Arial" w:cs="Arial"/>
          <w:b/>
          <w:bCs/>
          <w:sz w:val="28"/>
          <w:szCs w:val="28"/>
        </w:rPr>
        <w:t xml:space="preserve">Les résultats, les données et les témoignages de deux mères </w:t>
      </w:r>
      <w:proofErr w:type="spellStart"/>
      <w:r w:rsidRPr="00BF2306">
        <w:rPr>
          <w:rFonts w:ascii="Arial" w:hAnsi="Arial" w:cs="Arial"/>
          <w:b/>
          <w:bCs/>
          <w:sz w:val="28"/>
          <w:szCs w:val="28"/>
        </w:rPr>
        <w:t>sourdaveugles</w:t>
      </w:r>
      <w:proofErr w:type="spellEnd"/>
      <w:r w:rsidRPr="00BF2306">
        <w:rPr>
          <w:rFonts w:ascii="Arial" w:hAnsi="Arial" w:cs="Arial"/>
          <w:b/>
          <w:bCs/>
          <w:sz w:val="28"/>
          <w:szCs w:val="28"/>
        </w:rPr>
        <w:t xml:space="preserve"> sont réunis dans cette nouvelle ressource. Nous vous en synthétisons ici les principaux enseignements. L’étude complète est accessible sur le site du CRESAM.</w:t>
      </w:r>
    </w:p>
    <w:p w14:paraId="4E2E6B03" w14:textId="63C3382F" w:rsidR="00721859" w:rsidRPr="00BF2306" w:rsidRDefault="00DB4485" w:rsidP="00F57BA1">
      <w:pPr>
        <w:spacing w:after="0" w:line="360" w:lineRule="auto"/>
        <w:ind w:left="-567"/>
        <w:rPr>
          <w:rFonts w:ascii="Arial" w:hAnsi="Arial" w:cs="Arial"/>
          <w:b/>
          <w:bCs/>
          <w:sz w:val="28"/>
          <w:szCs w:val="28"/>
        </w:rPr>
      </w:pPr>
      <w:r w:rsidRPr="00BF2306">
        <w:rPr>
          <w:rFonts w:ascii="Arial" w:hAnsi="Arial" w:cs="Arial"/>
          <w:b/>
          <w:bCs/>
          <w:sz w:val="28"/>
          <w:szCs w:val="28"/>
        </w:rPr>
        <w:t>En voilà un résumé :</w:t>
      </w:r>
      <w:r w:rsidR="00721859" w:rsidRPr="00BF2306">
        <w:rPr>
          <w:rFonts w:ascii="Arial" w:hAnsi="Arial" w:cs="Arial"/>
          <w:b/>
          <w:bCs/>
          <w:sz w:val="28"/>
          <w:szCs w:val="28"/>
        </w:rPr>
        <w:t xml:space="preserve"> </w:t>
      </w:r>
      <w:r w:rsidR="00A334E4" w:rsidRPr="00BF2306">
        <w:rPr>
          <w:rFonts w:ascii="Arial" w:hAnsi="Arial" w:cs="Arial"/>
          <w:b/>
          <w:bCs/>
          <w:sz w:val="28"/>
          <w:szCs w:val="28"/>
        </w:rPr>
        <w:t>À l'origine : des questions sans réponses</w:t>
      </w:r>
      <w:r w:rsidRPr="00BF2306">
        <w:rPr>
          <w:rFonts w:ascii="Arial" w:hAnsi="Arial" w:cs="Arial"/>
          <w:b/>
          <w:bCs/>
          <w:sz w:val="28"/>
          <w:szCs w:val="28"/>
        </w:rPr>
        <w:t xml:space="preserve">. </w:t>
      </w:r>
      <w:r w:rsidR="00A334E4" w:rsidRPr="00BF2306">
        <w:rPr>
          <w:rFonts w:ascii="Arial" w:hAnsi="Arial" w:cs="Arial"/>
          <w:b/>
          <w:bCs/>
          <w:sz w:val="28"/>
          <w:szCs w:val="28"/>
        </w:rPr>
        <w:t>Familles, services d’accompagnement, maternité et MDPH sollicitent souvent le CRESAM.</w:t>
      </w:r>
      <w:r w:rsidRPr="00BF2306">
        <w:rPr>
          <w:rFonts w:ascii="Arial" w:hAnsi="Arial" w:cs="Arial"/>
          <w:b/>
          <w:bCs/>
          <w:sz w:val="28"/>
          <w:szCs w:val="28"/>
        </w:rPr>
        <w:t xml:space="preserve"> </w:t>
      </w:r>
      <w:r w:rsidR="00A334E4" w:rsidRPr="00BF2306">
        <w:rPr>
          <w:rFonts w:ascii="Arial" w:hAnsi="Arial" w:cs="Arial"/>
          <w:b/>
          <w:bCs/>
          <w:sz w:val="28"/>
          <w:szCs w:val="28"/>
        </w:rPr>
        <w:t>Comment accompagner les parents en situation de surdicécité ?</w:t>
      </w:r>
    </w:p>
    <w:p w14:paraId="226D45E1" w14:textId="25254EE2"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Le problème :</w:t>
      </w:r>
    </w:p>
    <w:p w14:paraId="551E917E" w14:textId="77777777"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Les publications sur ce sujet sont rares.</w:t>
      </w:r>
    </w:p>
    <w:p w14:paraId="10C076ED" w14:textId="77777777"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Les services spécialisés se disent en difficulté.</w:t>
      </w:r>
    </w:p>
    <w:p w14:paraId="6ECE9A42" w14:textId="3183352C" w:rsidR="00A334E4" w:rsidRPr="00BF2306" w:rsidRDefault="00A334E4" w:rsidP="00F57BA1">
      <w:pPr>
        <w:spacing w:after="0" w:line="360" w:lineRule="auto"/>
        <w:ind w:left="-567"/>
        <w:rPr>
          <w:rFonts w:ascii="Arial" w:hAnsi="Arial" w:cs="Arial"/>
          <w:b/>
          <w:bCs/>
          <w:sz w:val="28"/>
          <w:szCs w:val="28"/>
        </w:rPr>
      </w:pPr>
      <w:r w:rsidRPr="00BF2306">
        <w:rPr>
          <w:rFonts w:ascii="Arial" w:hAnsi="Arial" w:cs="Arial"/>
          <w:b/>
          <w:bCs/>
          <w:sz w:val="28"/>
          <w:szCs w:val="28"/>
        </w:rPr>
        <w:t>Ils perpétuent parfois, sans le vouloir, des stéréotypes sur les capacités parentales des personnes handicapées.</w:t>
      </w:r>
    </w:p>
    <w:p w14:paraId="5BEF96F8" w14:textId="6DCA6B4C" w:rsidR="00A334E4" w:rsidRPr="00BF2306" w:rsidRDefault="00A334E4" w:rsidP="00F57BA1">
      <w:pPr>
        <w:spacing w:after="0" w:line="360" w:lineRule="auto"/>
        <w:ind w:left="-567"/>
        <w:rPr>
          <w:rFonts w:ascii="Arial" w:hAnsi="Arial" w:cs="Arial"/>
          <w:b/>
          <w:bCs/>
          <w:sz w:val="28"/>
          <w:szCs w:val="28"/>
        </w:rPr>
      </w:pPr>
      <w:r w:rsidRPr="00BF2306">
        <w:rPr>
          <w:rFonts w:ascii="Arial" w:hAnsi="Arial" w:cs="Arial"/>
          <w:b/>
          <w:bCs/>
          <w:sz w:val="28"/>
          <w:szCs w:val="28"/>
        </w:rPr>
        <w:t>C'est de ce constat qu'est né le projet "Parentalité et surdicécité".</w:t>
      </w:r>
      <w:r w:rsidR="00721859" w:rsidRPr="00BF2306">
        <w:rPr>
          <w:rFonts w:ascii="Arial" w:hAnsi="Arial" w:cs="Arial"/>
          <w:b/>
          <w:bCs/>
          <w:sz w:val="28"/>
          <w:szCs w:val="28"/>
        </w:rPr>
        <w:t xml:space="preserve"> </w:t>
      </w:r>
      <w:r w:rsidRPr="00BF2306">
        <w:rPr>
          <w:rFonts w:ascii="Arial" w:hAnsi="Arial" w:cs="Arial"/>
          <w:b/>
          <w:bCs/>
          <w:sz w:val="28"/>
          <w:szCs w:val="28"/>
        </w:rPr>
        <w:t>Une étude en 4 étapes, conduite de 2020 à 2023</w:t>
      </w:r>
    </w:p>
    <w:p w14:paraId="117F89CE" w14:textId="6232C9CD" w:rsidR="00A334E4" w:rsidRPr="00BF2306" w:rsidRDefault="00721859" w:rsidP="00BC1A58">
      <w:pPr>
        <w:spacing w:after="0" w:line="360" w:lineRule="auto"/>
        <w:ind w:left="-567"/>
        <w:rPr>
          <w:rFonts w:ascii="Arial" w:hAnsi="Arial" w:cs="Arial"/>
          <w:b/>
          <w:bCs/>
          <w:sz w:val="28"/>
          <w:szCs w:val="28"/>
        </w:rPr>
      </w:pPr>
      <w:r w:rsidRPr="00BF2306">
        <w:rPr>
          <w:rFonts w:ascii="Arial" w:hAnsi="Arial" w:cs="Arial"/>
          <w:b/>
          <w:bCs/>
          <w:sz w:val="28"/>
          <w:szCs w:val="28"/>
        </w:rPr>
        <w:t>Avec un é</w:t>
      </w:r>
      <w:r w:rsidR="00A334E4" w:rsidRPr="00BF2306">
        <w:rPr>
          <w:rFonts w:ascii="Arial" w:hAnsi="Arial" w:cs="Arial"/>
          <w:b/>
          <w:bCs/>
          <w:sz w:val="28"/>
          <w:szCs w:val="28"/>
        </w:rPr>
        <w:t>tat des lieux : identification des thématiques à explorer, de la grossesse à l'adolescence</w:t>
      </w:r>
      <w:r w:rsidR="00D30772" w:rsidRPr="00BF2306">
        <w:rPr>
          <w:rFonts w:ascii="Arial" w:hAnsi="Arial" w:cs="Arial"/>
          <w:b/>
          <w:bCs/>
          <w:sz w:val="28"/>
          <w:szCs w:val="28"/>
        </w:rPr>
        <w:t>.</w:t>
      </w:r>
    </w:p>
    <w:p w14:paraId="64D651EA" w14:textId="5174A240" w:rsidR="00A334E4" w:rsidRPr="00BF2306" w:rsidRDefault="00721859" w:rsidP="00BC1A58">
      <w:pPr>
        <w:spacing w:after="0" w:line="360" w:lineRule="auto"/>
        <w:ind w:left="-567"/>
        <w:rPr>
          <w:rFonts w:ascii="Arial" w:hAnsi="Arial" w:cs="Arial"/>
          <w:b/>
          <w:bCs/>
          <w:sz w:val="28"/>
          <w:szCs w:val="28"/>
        </w:rPr>
      </w:pPr>
      <w:r w:rsidRPr="00BF2306">
        <w:rPr>
          <w:rFonts w:ascii="Arial" w:hAnsi="Arial" w:cs="Arial"/>
          <w:b/>
          <w:bCs/>
          <w:sz w:val="28"/>
          <w:szCs w:val="28"/>
        </w:rPr>
        <w:t>Une co</w:t>
      </w:r>
      <w:r w:rsidR="00A334E4" w:rsidRPr="00BF2306">
        <w:rPr>
          <w:rFonts w:ascii="Arial" w:hAnsi="Arial" w:cs="Arial"/>
          <w:b/>
          <w:bCs/>
          <w:sz w:val="28"/>
          <w:szCs w:val="28"/>
        </w:rPr>
        <w:t xml:space="preserve">llecte : 3 questionnaires distincts (parents </w:t>
      </w:r>
      <w:proofErr w:type="spellStart"/>
      <w:r w:rsidR="00A334E4" w:rsidRPr="00BF2306">
        <w:rPr>
          <w:rFonts w:ascii="Arial" w:hAnsi="Arial" w:cs="Arial"/>
          <w:b/>
          <w:bCs/>
          <w:sz w:val="28"/>
          <w:szCs w:val="28"/>
        </w:rPr>
        <w:t>sourdaveugles</w:t>
      </w:r>
      <w:proofErr w:type="spellEnd"/>
      <w:r w:rsidR="00A334E4" w:rsidRPr="00BF2306">
        <w:rPr>
          <w:rFonts w:ascii="Arial" w:hAnsi="Arial" w:cs="Arial"/>
          <w:b/>
          <w:bCs/>
          <w:sz w:val="28"/>
          <w:szCs w:val="28"/>
        </w:rPr>
        <w:t>, proches, professionnels) accessibles pendant 18 mois</w:t>
      </w:r>
      <w:r w:rsidR="00D30772" w:rsidRPr="00BF2306">
        <w:rPr>
          <w:rFonts w:ascii="Arial" w:hAnsi="Arial" w:cs="Arial"/>
          <w:b/>
          <w:bCs/>
          <w:sz w:val="28"/>
          <w:szCs w:val="28"/>
        </w:rPr>
        <w:t>.</w:t>
      </w:r>
    </w:p>
    <w:p w14:paraId="0D11730D" w14:textId="4A132AFB" w:rsidR="00A334E4" w:rsidRPr="00BF2306" w:rsidRDefault="00D30772" w:rsidP="00BC1A58">
      <w:pPr>
        <w:spacing w:after="0" w:line="360" w:lineRule="auto"/>
        <w:ind w:left="-567"/>
        <w:rPr>
          <w:rFonts w:ascii="Arial" w:hAnsi="Arial" w:cs="Arial"/>
          <w:b/>
          <w:bCs/>
          <w:sz w:val="28"/>
          <w:szCs w:val="28"/>
        </w:rPr>
      </w:pPr>
      <w:r w:rsidRPr="00BF2306">
        <w:rPr>
          <w:rFonts w:ascii="Arial" w:hAnsi="Arial" w:cs="Arial"/>
          <w:b/>
          <w:bCs/>
          <w:sz w:val="28"/>
          <w:szCs w:val="28"/>
        </w:rPr>
        <w:t>Une a</w:t>
      </w:r>
      <w:r w:rsidR="00A334E4" w:rsidRPr="00BF2306">
        <w:rPr>
          <w:rFonts w:ascii="Arial" w:hAnsi="Arial" w:cs="Arial"/>
          <w:b/>
          <w:bCs/>
          <w:sz w:val="28"/>
          <w:szCs w:val="28"/>
        </w:rPr>
        <w:t>nalyse : exploration des freins, facilitateurs et écarts de perception entre groupes</w:t>
      </w:r>
      <w:r w:rsidR="008D34A8" w:rsidRPr="00BF2306">
        <w:rPr>
          <w:rFonts w:ascii="Arial" w:hAnsi="Arial" w:cs="Arial"/>
          <w:b/>
          <w:bCs/>
          <w:sz w:val="28"/>
          <w:szCs w:val="28"/>
        </w:rPr>
        <w:t>.</w:t>
      </w:r>
    </w:p>
    <w:p w14:paraId="7177628E" w14:textId="4FA6B8FA" w:rsidR="00A334E4" w:rsidRPr="00BF2306" w:rsidRDefault="00D30772" w:rsidP="00BC1A58">
      <w:pPr>
        <w:spacing w:after="0" w:line="360" w:lineRule="auto"/>
        <w:ind w:left="-567"/>
        <w:rPr>
          <w:rFonts w:ascii="Arial" w:hAnsi="Arial" w:cs="Arial"/>
          <w:b/>
          <w:bCs/>
          <w:sz w:val="28"/>
          <w:szCs w:val="28"/>
        </w:rPr>
      </w:pPr>
      <w:r w:rsidRPr="00BF2306">
        <w:rPr>
          <w:rFonts w:ascii="Arial" w:hAnsi="Arial" w:cs="Arial"/>
          <w:b/>
          <w:bCs/>
          <w:sz w:val="28"/>
          <w:szCs w:val="28"/>
        </w:rPr>
        <w:lastRenderedPageBreak/>
        <w:t>Des p</w:t>
      </w:r>
      <w:r w:rsidR="00A334E4" w:rsidRPr="00BF2306">
        <w:rPr>
          <w:rFonts w:ascii="Arial" w:hAnsi="Arial" w:cs="Arial"/>
          <w:b/>
          <w:bCs/>
          <w:sz w:val="28"/>
          <w:szCs w:val="28"/>
        </w:rPr>
        <w:t>réconisations : identification des leviers prioritaires pour améliorer l'accompagnement</w:t>
      </w:r>
      <w:r w:rsidR="008D34A8" w:rsidRPr="00BF2306">
        <w:rPr>
          <w:rFonts w:ascii="Arial" w:hAnsi="Arial" w:cs="Arial"/>
          <w:b/>
          <w:bCs/>
          <w:sz w:val="28"/>
          <w:szCs w:val="28"/>
        </w:rPr>
        <w:t>.</w:t>
      </w:r>
    </w:p>
    <w:p w14:paraId="63356C29" w14:textId="4FC011D2" w:rsidR="00A334E4" w:rsidRPr="00BF2306" w:rsidRDefault="008D34A8" w:rsidP="00F57BA1">
      <w:pPr>
        <w:spacing w:after="0" w:line="360" w:lineRule="auto"/>
        <w:ind w:left="-567"/>
        <w:rPr>
          <w:rFonts w:ascii="Arial" w:hAnsi="Arial" w:cs="Arial"/>
          <w:b/>
          <w:bCs/>
          <w:sz w:val="28"/>
          <w:szCs w:val="28"/>
        </w:rPr>
      </w:pPr>
      <w:r w:rsidRPr="00BF2306">
        <w:rPr>
          <w:rFonts w:ascii="Arial" w:hAnsi="Arial" w:cs="Arial"/>
          <w:b/>
          <w:bCs/>
          <w:sz w:val="28"/>
          <w:szCs w:val="28"/>
        </w:rPr>
        <w:t>Zoom sur l</w:t>
      </w:r>
      <w:r w:rsidR="00A334E4" w:rsidRPr="00BF2306">
        <w:rPr>
          <w:rFonts w:ascii="Arial" w:hAnsi="Arial" w:cs="Arial"/>
          <w:b/>
          <w:bCs/>
          <w:sz w:val="28"/>
          <w:szCs w:val="28"/>
        </w:rPr>
        <w:t>es facilitateurs</w:t>
      </w:r>
      <w:r w:rsidR="00D30772" w:rsidRPr="00BF2306">
        <w:rPr>
          <w:rFonts w:ascii="Arial" w:hAnsi="Arial" w:cs="Arial"/>
          <w:b/>
          <w:bCs/>
          <w:sz w:val="28"/>
          <w:szCs w:val="28"/>
        </w:rPr>
        <w:t xml:space="preserve"> (c</w:t>
      </w:r>
      <w:r w:rsidR="00A334E4" w:rsidRPr="00BF2306">
        <w:rPr>
          <w:rFonts w:ascii="Arial" w:hAnsi="Arial" w:cs="Arial"/>
          <w:b/>
          <w:bCs/>
          <w:sz w:val="28"/>
          <w:szCs w:val="28"/>
        </w:rPr>
        <w:t>e qui fait la différence au quotidien</w:t>
      </w:r>
      <w:r w:rsidR="00D30772" w:rsidRPr="00BF2306">
        <w:rPr>
          <w:rFonts w:ascii="Arial" w:hAnsi="Arial" w:cs="Arial"/>
          <w:b/>
          <w:bCs/>
          <w:sz w:val="28"/>
          <w:szCs w:val="28"/>
        </w:rPr>
        <w:t>)</w:t>
      </w:r>
      <w:r w:rsidRPr="00BF2306">
        <w:rPr>
          <w:rFonts w:ascii="Arial" w:hAnsi="Arial" w:cs="Arial"/>
          <w:b/>
          <w:bCs/>
          <w:sz w:val="28"/>
          <w:szCs w:val="28"/>
        </w:rPr>
        <w:t>.</w:t>
      </w:r>
      <w:r w:rsidR="00D30772" w:rsidRPr="00BF2306">
        <w:rPr>
          <w:rFonts w:ascii="Arial" w:hAnsi="Arial" w:cs="Arial"/>
          <w:b/>
          <w:bCs/>
          <w:sz w:val="28"/>
          <w:szCs w:val="28"/>
        </w:rPr>
        <w:t xml:space="preserve"> </w:t>
      </w:r>
      <w:r w:rsidR="00A334E4" w:rsidRPr="00BF2306">
        <w:rPr>
          <w:rFonts w:ascii="Arial" w:hAnsi="Arial" w:cs="Arial"/>
          <w:b/>
          <w:bCs/>
          <w:sz w:val="28"/>
          <w:szCs w:val="28"/>
        </w:rPr>
        <w:t>Quand on interroge les parents sur ce qui les soutient dans leur parcours, c'est avant tout leur entourage proche qui est cité :</w:t>
      </w:r>
    </w:p>
    <w:p w14:paraId="13835E67" w14:textId="77777777"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L'entourage familial : 68 %</w:t>
      </w:r>
    </w:p>
    <w:p w14:paraId="31C95269" w14:textId="77777777"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Le conjoint : 56 %</w:t>
      </w:r>
    </w:p>
    <w:p w14:paraId="187961CB" w14:textId="5E968630"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Les amis : 31 %</w:t>
      </w:r>
    </w:p>
    <w:p w14:paraId="03A959D4" w14:textId="77777777"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Les associations (26 %), les réseaux sociaux (21 %), le matériel adapté et les aides financières (PCH) arrivent ensuite.</w:t>
      </w:r>
    </w:p>
    <w:p w14:paraId="3BD5D4D8" w14:textId="6DD489FB" w:rsidR="00A334E4" w:rsidRPr="00BF2306" w:rsidRDefault="00A334E4" w:rsidP="00776C42">
      <w:pPr>
        <w:spacing w:after="0" w:line="360" w:lineRule="auto"/>
        <w:ind w:left="-567"/>
        <w:rPr>
          <w:rFonts w:ascii="Arial" w:hAnsi="Arial" w:cs="Arial"/>
          <w:b/>
          <w:bCs/>
          <w:sz w:val="28"/>
          <w:szCs w:val="28"/>
        </w:rPr>
      </w:pPr>
      <w:r w:rsidRPr="00BF2306">
        <w:rPr>
          <w:rFonts w:ascii="Arial" w:hAnsi="Arial" w:cs="Arial"/>
          <w:b/>
          <w:bCs/>
          <w:sz w:val="28"/>
          <w:szCs w:val="28"/>
        </w:rPr>
        <w:t>Loin devant les services spécialisés, cités par seulement 8 % des répondants.</w:t>
      </w:r>
      <w:r w:rsidR="00776C42" w:rsidRPr="00BF2306">
        <w:rPr>
          <w:rFonts w:ascii="Arial" w:hAnsi="Arial" w:cs="Arial"/>
          <w:b/>
          <w:bCs/>
          <w:sz w:val="28"/>
          <w:szCs w:val="28"/>
        </w:rPr>
        <w:t xml:space="preserve"> </w:t>
      </w:r>
      <w:r w:rsidR="008D34A8" w:rsidRPr="00BF2306">
        <w:rPr>
          <w:rFonts w:ascii="Arial" w:hAnsi="Arial" w:cs="Arial"/>
          <w:b/>
          <w:bCs/>
          <w:sz w:val="28"/>
          <w:szCs w:val="28"/>
        </w:rPr>
        <w:t>Zo</w:t>
      </w:r>
      <w:r w:rsidR="00F57BA1" w:rsidRPr="00BF2306">
        <w:rPr>
          <w:rFonts w:ascii="Arial" w:hAnsi="Arial" w:cs="Arial"/>
          <w:b/>
          <w:bCs/>
          <w:sz w:val="28"/>
          <w:szCs w:val="28"/>
        </w:rPr>
        <w:t>o</w:t>
      </w:r>
      <w:r w:rsidR="008D34A8" w:rsidRPr="00BF2306">
        <w:rPr>
          <w:rFonts w:ascii="Arial" w:hAnsi="Arial" w:cs="Arial"/>
          <w:b/>
          <w:bCs/>
          <w:sz w:val="28"/>
          <w:szCs w:val="28"/>
        </w:rPr>
        <w:t>m sur l</w:t>
      </w:r>
      <w:r w:rsidRPr="00BF2306">
        <w:rPr>
          <w:rFonts w:ascii="Arial" w:hAnsi="Arial" w:cs="Arial"/>
          <w:b/>
          <w:bCs/>
          <w:sz w:val="28"/>
          <w:szCs w:val="28"/>
        </w:rPr>
        <w:t>es freins qui traversent toutes les étapes de la parentalité</w:t>
      </w:r>
      <w:r w:rsidR="008D34A8" w:rsidRPr="00BF2306">
        <w:rPr>
          <w:rFonts w:ascii="Arial" w:hAnsi="Arial" w:cs="Arial"/>
          <w:b/>
          <w:bCs/>
          <w:sz w:val="28"/>
          <w:szCs w:val="28"/>
        </w:rPr>
        <w:t xml:space="preserve">. </w:t>
      </w:r>
      <w:r w:rsidRPr="00BF2306">
        <w:rPr>
          <w:rFonts w:ascii="Arial" w:hAnsi="Arial" w:cs="Arial"/>
          <w:b/>
          <w:bCs/>
          <w:sz w:val="28"/>
          <w:szCs w:val="28"/>
        </w:rPr>
        <w:t xml:space="preserve">Les parents </w:t>
      </w:r>
      <w:proofErr w:type="spellStart"/>
      <w:r w:rsidRPr="00BF2306">
        <w:rPr>
          <w:rFonts w:ascii="Arial" w:hAnsi="Arial" w:cs="Arial"/>
          <w:b/>
          <w:bCs/>
          <w:sz w:val="28"/>
          <w:szCs w:val="28"/>
        </w:rPr>
        <w:t>sourdaveugles</w:t>
      </w:r>
      <w:proofErr w:type="spellEnd"/>
      <w:r w:rsidRPr="00BF2306">
        <w:rPr>
          <w:rFonts w:ascii="Arial" w:hAnsi="Arial" w:cs="Arial"/>
          <w:b/>
          <w:bCs/>
          <w:sz w:val="28"/>
          <w:szCs w:val="28"/>
        </w:rPr>
        <w:t xml:space="preserve"> identifient des obstacles qui ne se limitent pas à leur double déficience sensorielle :</w:t>
      </w:r>
    </w:p>
    <w:p w14:paraId="155334BE" w14:textId="77777777"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Le manque de services adaptés : 63 %</w:t>
      </w:r>
    </w:p>
    <w:p w14:paraId="341B216F" w14:textId="77777777"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Les préjugés et jugements : 60 %</w:t>
      </w:r>
    </w:p>
    <w:p w14:paraId="0FDE72F3" w14:textId="77777777"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Les obligations administratives : 58 %</w:t>
      </w:r>
    </w:p>
    <w:p w14:paraId="02775BEE" w14:textId="5E7591E4" w:rsidR="00A334E4" w:rsidRPr="00BF2306" w:rsidRDefault="00A334E4" w:rsidP="00776C42">
      <w:pPr>
        <w:spacing w:after="0" w:line="360" w:lineRule="auto"/>
        <w:ind w:left="-567"/>
        <w:rPr>
          <w:rFonts w:ascii="Arial" w:hAnsi="Arial" w:cs="Arial"/>
          <w:b/>
          <w:bCs/>
          <w:sz w:val="28"/>
          <w:szCs w:val="28"/>
        </w:rPr>
      </w:pPr>
      <w:r w:rsidRPr="00BF2306">
        <w:rPr>
          <w:rFonts w:ascii="Arial" w:hAnsi="Arial" w:cs="Arial"/>
          <w:b/>
          <w:bCs/>
          <w:sz w:val="28"/>
          <w:szCs w:val="28"/>
        </w:rPr>
        <w:t>Le manque de professionnels formés à la surdicécité : 51 %</w:t>
      </w:r>
    </w:p>
    <w:p w14:paraId="1BCF4C5D" w14:textId="0C6A1EDE" w:rsidR="00A334E4" w:rsidRPr="00BF2306" w:rsidRDefault="00A334E4" w:rsidP="00776C42">
      <w:pPr>
        <w:spacing w:after="0" w:line="360" w:lineRule="auto"/>
        <w:ind w:left="-567"/>
        <w:rPr>
          <w:rFonts w:ascii="Arial" w:hAnsi="Arial" w:cs="Arial"/>
          <w:b/>
          <w:bCs/>
          <w:sz w:val="28"/>
          <w:szCs w:val="28"/>
        </w:rPr>
      </w:pPr>
      <w:r w:rsidRPr="00BF2306">
        <w:rPr>
          <w:rFonts w:ascii="Arial" w:hAnsi="Arial" w:cs="Arial"/>
          <w:b/>
          <w:bCs/>
          <w:sz w:val="28"/>
          <w:szCs w:val="28"/>
        </w:rPr>
        <w:t>Ces freins sont présents dès le désir d'enfant et persistent jusqu'à l'adolescence.</w:t>
      </w:r>
    </w:p>
    <w:p w14:paraId="57857B76" w14:textId="0384098C" w:rsidR="008D34A8" w:rsidRPr="00BF2306" w:rsidRDefault="008D34A8" w:rsidP="00776C42">
      <w:pPr>
        <w:spacing w:after="0" w:line="360" w:lineRule="auto"/>
        <w:ind w:left="-567"/>
        <w:rPr>
          <w:rFonts w:ascii="Arial" w:hAnsi="Arial" w:cs="Arial"/>
          <w:b/>
          <w:bCs/>
          <w:sz w:val="28"/>
          <w:szCs w:val="28"/>
        </w:rPr>
      </w:pPr>
      <w:r w:rsidRPr="00BF2306">
        <w:rPr>
          <w:rFonts w:ascii="Arial" w:hAnsi="Arial" w:cs="Arial"/>
          <w:b/>
          <w:bCs/>
          <w:sz w:val="28"/>
          <w:szCs w:val="28"/>
        </w:rPr>
        <w:t>On constate d</w:t>
      </w:r>
      <w:r w:rsidR="00A334E4" w:rsidRPr="00BF2306">
        <w:rPr>
          <w:rFonts w:ascii="Arial" w:hAnsi="Arial" w:cs="Arial"/>
          <w:b/>
          <w:bCs/>
          <w:sz w:val="28"/>
          <w:szCs w:val="28"/>
        </w:rPr>
        <w:t>eux regards, un grand écart de perception</w:t>
      </w:r>
      <w:r w:rsidRPr="00BF2306">
        <w:rPr>
          <w:rFonts w:ascii="Arial" w:hAnsi="Arial" w:cs="Arial"/>
          <w:b/>
          <w:bCs/>
          <w:sz w:val="28"/>
          <w:szCs w:val="28"/>
        </w:rPr>
        <w:t xml:space="preserve">. </w:t>
      </w:r>
      <w:r w:rsidR="00A334E4" w:rsidRPr="00BF2306">
        <w:rPr>
          <w:rFonts w:ascii="Arial" w:hAnsi="Arial" w:cs="Arial"/>
          <w:b/>
          <w:bCs/>
          <w:sz w:val="28"/>
          <w:szCs w:val="28"/>
        </w:rPr>
        <w:t xml:space="preserve">Ce que les services perçoivent </w:t>
      </w:r>
      <w:r w:rsidRPr="00BF2306">
        <w:rPr>
          <w:rFonts w:ascii="Arial" w:hAnsi="Arial" w:cs="Arial"/>
          <w:b/>
          <w:bCs/>
          <w:sz w:val="28"/>
          <w:szCs w:val="28"/>
        </w:rPr>
        <w:t>d’un côté et</w:t>
      </w:r>
      <w:r w:rsidR="00A334E4" w:rsidRPr="00BF2306">
        <w:rPr>
          <w:rFonts w:ascii="Arial" w:hAnsi="Arial" w:cs="Arial"/>
          <w:b/>
          <w:bCs/>
          <w:sz w:val="28"/>
          <w:szCs w:val="28"/>
        </w:rPr>
        <w:t xml:space="preserve"> </w:t>
      </w:r>
      <w:r w:rsidRPr="00BF2306">
        <w:rPr>
          <w:rFonts w:ascii="Arial" w:hAnsi="Arial" w:cs="Arial"/>
          <w:b/>
          <w:bCs/>
          <w:sz w:val="28"/>
          <w:szCs w:val="28"/>
        </w:rPr>
        <w:t xml:space="preserve">de l’autre, </w:t>
      </w:r>
      <w:r w:rsidR="00A334E4" w:rsidRPr="00BF2306">
        <w:rPr>
          <w:rFonts w:ascii="Arial" w:hAnsi="Arial" w:cs="Arial"/>
          <w:b/>
          <w:bCs/>
          <w:sz w:val="28"/>
          <w:szCs w:val="28"/>
        </w:rPr>
        <w:t>ce que les parents vivent</w:t>
      </w:r>
      <w:r w:rsidRPr="00BF2306">
        <w:rPr>
          <w:rFonts w:ascii="Arial" w:hAnsi="Arial" w:cs="Arial"/>
          <w:b/>
          <w:bCs/>
          <w:sz w:val="28"/>
          <w:szCs w:val="28"/>
        </w:rPr>
        <w:t>.</w:t>
      </w:r>
    </w:p>
    <w:p w14:paraId="6332F4BD" w14:textId="08D46724" w:rsidR="00A334E4" w:rsidRPr="00BF2306" w:rsidRDefault="008D34A8" w:rsidP="00BC1A58">
      <w:pPr>
        <w:spacing w:after="0" w:line="360" w:lineRule="auto"/>
        <w:ind w:left="-567"/>
        <w:rPr>
          <w:rFonts w:ascii="Arial" w:hAnsi="Arial" w:cs="Arial"/>
          <w:b/>
          <w:bCs/>
          <w:sz w:val="28"/>
          <w:szCs w:val="28"/>
        </w:rPr>
      </w:pPr>
      <w:r w:rsidRPr="00BF2306">
        <w:rPr>
          <w:rFonts w:ascii="Arial" w:hAnsi="Arial" w:cs="Arial"/>
          <w:b/>
          <w:bCs/>
          <w:sz w:val="28"/>
          <w:szCs w:val="28"/>
        </w:rPr>
        <w:t>Pour les s</w:t>
      </w:r>
      <w:r w:rsidR="00A334E4" w:rsidRPr="00BF2306">
        <w:rPr>
          <w:rFonts w:ascii="Arial" w:hAnsi="Arial" w:cs="Arial"/>
          <w:b/>
          <w:bCs/>
          <w:sz w:val="28"/>
          <w:szCs w:val="28"/>
        </w:rPr>
        <w:t>ervices sociaux, médico-sociaux, sanitaires :</w:t>
      </w:r>
    </w:p>
    <w:p w14:paraId="34E3DE65" w14:textId="77777777"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La déficience est LE problème quand il y a des difficultés parentales.</w:t>
      </w:r>
    </w:p>
    <w:p w14:paraId="2A0951BF" w14:textId="77777777" w:rsidR="00092F5F" w:rsidRPr="00BF2306" w:rsidRDefault="00092F5F" w:rsidP="00BC1A58">
      <w:pPr>
        <w:spacing w:after="0" w:line="360" w:lineRule="auto"/>
        <w:ind w:left="-567"/>
        <w:rPr>
          <w:rFonts w:ascii="Arial" w:hAnsi="Arial" w:cs="Arial"/>
          <w:b/>
          <w:bCs/>
          <w:sz w:val="28"/>
          <w:szCs w:val="28"/>
        </w:rPr>
      </w:pPr>
      <w:r w:rsidRPr="00BF2306">
        <w:rPr>
          <w:rFonts w:ascii="Arial" w:hAnsi="Arial" w:cs="Arial"/>
          <w:b/>
          <w:bCs/>
          <w:sz w:val="28"/>
          <w:szCs w:val="28"/>
        </w:rPr>
        <w:t>La déficience entraîne des problèmes spécifiques dans la parentalité.</w:t>
      </w:r>
    </w:p>
    <w:p w14:paraId="0AFF3EEE" w14:textId="753D1D05" w:rsidR="00EE55E0" w:rsidRPr="00BF2306" w:rsidRDefault="00EE55E0" w:rsidP="00BC1A58">
      <w:pPr>
        <w:spacing w:after="0" w:line="360" w:lineRule="auto"/>
        <w:ind w:left="-567"/>
        <w:rPr>
          <w:rFonts w:ascii="Arial" w:hAnsi="Arial" w:cs="Arial"/>
          <w:b/>
          <w:bCs/>
          <w:sz w:val="28"/>
          <w:szCs w:val="28"/>
        </w:rPr>
      </w:pPr>
      <w:r w:rsidRPr="00BF2306">
        <w:rPr>
          <w:rFonts w:ascii="Arial" w:hAnsi="Arial" w:cs="Arial"/>
          <w:b/>
          <w:bCs/>
          <w:sz w:val="28"/>
          <w:szCs w:val="28"/>
        </w:rPr>
        <w:t>La double déficience sensorielle est un handicap multiple.</w:t>
      </w:r>
    </w:p>
    <w:p w14:paraId="1E5E0303" w14:textId="77777777" w:rsidR="00C11E56" w:rsidRPr="00BF2306" w:rsidRDefault="00C11E56" w:rsidP="00BC1A58">
      <w:pPr>
        <w:spacing w:after="0" w:line="360" w:lineRule="auto"/>
        <w:ind w:left="-567"/>
        <w:rPr>
          <w:rFonts w:ascii="Arial" w:hAnsi="Arial" w:cs="Arial"/>
          <w:b/>
          <w:bCs/>
          <w:sz w:val="28"/>
          <w:szCs w:val="28"/>
        </w:rPr>
      </w:pPr>
      <w:r w:rsidRPr="00BF2306">
        <w:rPr>
          <w:rFonts w:ascii="Arial" w:hAnsi="Arial" w:cs="Arial"/>
          <w:b/>
          <w:bCs/>
          <w:sz w:val="28"/>
          <w:szCs w:val="28"/>
        </w:rPr>
        <w:t>Les enfants seront contraints de devenir les « parents de leurs parents ».</w:t>
      </w:r>
    </w:p>
    <w:p w14:paraId="6300C490" w14:textId="77777777" w:rsidR="00D461B1" w:rsidRPr="00BF2306" w:rsidRDefault="00D461B1" w:rsidP="00BC1A58">
      <w:pPr>
        <w:spacing w:after="0" w:line="360" w:lineRule="auto"/>
        <w:ind w:left="-567"/>
        <w:rPr>
          <w:rFonts w:ascii="Arial" w:hAnsi="Arial" w:cs="Arial"/>
          <w:b/>
          <w:bCs/>
          <w:sz w:val="28"/>
          <w:szCs w:val="28"/>
        </w:rPr>
      </w:pPr>
      <w:r w:rsidRPr="00BF2306">
        <w:rPr>
          <w:rFonts w:ascii="Arial" w:hAnsi="Arial" w:cs="Arial"/>
          <w:b/>
          <w:bCs/>
          <w:sz w:val="28"/>
          <w:szCs w:val="28"/>
        </w:rPr>
        <w:t xml:space="preserve">Toutes les personnes </w:t>
      </w:r>
      <w:proofErr w:type="spellStart"/>
      <w:r w:rsidRPr="00BF2306">
        <w:rPr>
          <w:rFonts w:ascii="Arial" w:hAnsi="Arial" w:cs="Arial"/>
          <w:b/>
          <w:bCs/>
          <w:sz w:val="28"/>
          <w:szCs w:val="28"/>
        </w:rPr>
        <w:t>sourdaveugles</w:t>
      </w:r>
      <w:proofErr w:type="spellEnd"/>
      <w:r w:rsidRPr="00BF2306">
        <w:rPr>
          <w:rFonts w:ascii="Arial" w:hAnsi="Arial" w:cs="Arial"/>
          <w:b/>
          <w:bCs/>
          <w:sz w:val="28"/>
          <w:szCs w:val="28"/>
        </w:rPr>
        <w:t xml:space="preserve"> seraient totalement sourdes et totalement aveugles.</w:t>
      </w:r>
    </w:p>
    <w:p w14:paraId="1111A7CB" w14:textId="4F9D2B51"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P</w:t>
      </w:r>
      <w:r w:rsidR="008D34A8" w:rsidRPr="00BF2306">
        <w:rPr>
          <w:rFonts w:ascii="Arial" w:hAnsi="Arial" w:cs="Arial"/>
          <w:b/>
          <w:bCs/>
          <w:sz w:val="28"/>
          <w:szCs w:val="28"/>
        </w:rPr>
        <w:t>our les p</w:t>
      </w:r>
      <w:r w:rsidRPr="00BF2306">
        <w:rPr>
          <w:rFonts w:ascii="Arial" w:hAnsi="Arial" w:cs="Arial"/>
          <w:b/>
          <w:bCs/>
          <w:sz w:val="28"/>
          <w:szCs w:val="28"/>
        </w:rPr>
        <w:t>arents :</w:t>
      </w:r>
    </w:p>
    <w:p w14:paraId="6D5EE1E6" w14:textId="77777777"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La déficience a un impact, mais elle n’est pas le problème.</w:t>
      </w:r>
    </w:p>
    <w:p w14:paraId="4CFF1E3A" w14:textId="77777777"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lastRenderedPageBreak/>
        <w:t>Les causes des dysfonctionnements de la parentalité sont les mêmes pour tous les parents.</w:t>
      </w:r>
    </w:p>
    <w:p w14:paraId="54CDE27D" w14:textId="77777777"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Les parents prennent beaucoup sur eux, jusqu’à refuser de l’aide parfois, pour ne pas créer de difficultés pour leur enfant.</w:t>
      </w:r>
    </w:p>
    <w:p w14:paraId="3C3FAE03" w14:textId="77777777" w:rsidR="00EE55E0" w:rsidRPr="00BF2306" w:rsidRDefault="00EE55E0" w:rsidP="00BC1A58">
      <w:pPr>
        <w:spacing w:after="0" w:line="360" w:lineRule="auto"/>
        <w:ind w:left="-567"/>
        <w:rPr>
          <w:rFonts w:ascii="Arial" w:hAnsi="Arial" w:cs="Arial"/>
          <w:b/>
          <w:bCs/>
          <w:sz w:val="28"/>
          <w:szCs w:val="28"/>
        </w:rPr>
      </w:pPr>
      <w:r w:rsidRPr="00BF2306">
        <w:rPr>
          <w:rFonts w:ascii="Arial" w:hAnsi="Arial" w:cs="Arial"/>
          <w:b/>
          <w:bCs/>
          <w:sz w:val="28"/>
          <w:szCs w:val="28"/>
        </w:rPr>
        <w:t>La double déficience sensorielle est un handicap spécifique et unique.</w:t>
      </w:r>
    </w:p>
    <w:p w14:paraId="5533EFA7" w14:textId="6D99C3C3" w:rsidR="00A334E4" w:rsidRPr="00BF2306" w:rsidRDefault="0016187E" w:rsidP="00BC1A58">
      <w:pPr>
        <w:spacing w:after="0" w:line="360" w:lineRule="auto"/>
        <w:ind w:left="-567"/>
        <w:rPr>
          <w:rFonts w:ascii="Arial" w:hAnsi="Arial" w:cs="Arial"/>
          <w:b/>
          <w:bCs/>
          <w:sz w:val="28"/>
          <w:szCs w:val="28"/>
        </w:rPr>
      </w:pPr>
      <w:r w:rsidRPr="00BF2306">
        <w:rPr>
          <w:rFonts w:ascii="Arial" w:hAnsi="Arial" w:cs="Arial"/>
          <w:b/>
          <w:bCs/>
          <w:sz w:val="28"/>
          <w:szCs w:val="28"/>
        </w:rPr>
        <w:t>Les profils, handicaps et étiologies sont très variables d’une personne à une autre.</w:t>
      </w:r>
    </w:p>
    <w:p w14:paraId="26EEC1CB" w14:textId="77777777"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Les parents ne sont pas des patients.</w:t>
      </w:r>
    </w:p>
    <w:p w14:paraId="1F62F17E" w14:textId="5BA77E1E" w:rsidR="00A334E4" w:rsidRPr="00BF2306" w:rsidRDefault="00A334E4" w:rsidP="00776C42">
      <w:pPr>
        <w:spacing w:after="0" w:line="360" w:lineRule="auto"/>
        <w:ind w:left="-567"/>
        <w:rPr>
          <w:rFonts w:ascii="Arial" w:hAnsi="Arial" w:cs="Arial"/>
          <w:b/>
          <w:bCs/>
          <w:sz w:val="28"/>
          <w:szCs w:val="28"/>
        </w:rPr>
      </w:pPr>
      <w:r w:rsidRPr="00BF2306">
        <w:rPr>
          <w:rFonts w:ascii="Arial" w:hAnsi="Arial" w:cs="Arial"/>
          <w:b/>
          <w:bCs/>
          <w:sz w:val="28"/>
          <w:szCs w:val="28"/>
        </w:rPr>
        <w:t>Il faut remettre l’individualité au cœur des préoccupations plutôt que pathologiser.</w:t>
      </w:r>
    </w:p>
    <w:p w14:paraId="27D64591" w14:textId="133D3CDF"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Quatre leviers pour un accompagnement plus adapté</w:t>
      </w:r>
      <w:r w:rsidR="0016187E" w:rsidRPr="00BF2306">
        <w:rPr>
          <w:rFonts w:ascii="Arial" w:hAnsi="Arial" w:cs="Arial"/>
          <w:b/>
          <w:bCs/>
          <w:sz w:val="28"/>
          <w:szCs w:val="28"/>
        </w:rPr>
        <w:t> :</w:t>
      </w:r>
    </w:p>
    <w:p w14:paraId="6237964D" w14:textId="23206748" w:rsidR="00A334E4" w:rsidRPr="00BF2306" w:rsidRDefault="005A429F" w:rsidP="00BC1A58">
      <w:pPr>
        <w:spacing w:after="0" w:line="360" w:lineRule="auto"/>
        <w:ind w:left="-567"/>
        <w:rPr>
          <w:rFonts w:ascii="Arial" w:hAnsi="Arial" w:cs="Arial"/>
          <w:b/>
          <w:bCs/>
          <w:sz w:val="28"/>
          <w:szCs w:val="28"/>
        </w:rPr>
      </w:pPr>
      <w:r w:rsidRPr="00BF2306">
        <w:rPr>
          <w:rFonts w:ascii="Arial" w:hAnsi="Arial" w:cs="Arial"/>
          <w:b/>
          <w:bCs/>
          <w:sz w:val="28"/>
          <w:szCs w:val="28"/>
        </w:rPr>
        <w:t>C</w:t>
      </w:r>
      <w:r w:rsidR="00A334E4" w:rsidRPr="00BF2306">
        <w:rPr>
          <w:rFonts w:ascii="Arial" w:hAnsi="Arial" w:cs="Arial"/>
          <w:b/>
          <w:bCs/>
          <w:sz w:val="28"/>
          <w:szCs w:val="28"/>
        </w:rPr>
        <w:t xml:space="preserve">réer des </w:t>
      </w:r>
      <w:proofErr w:type="spellStart"/>
      <w:r w:rsidRPr="00BF2306">
        <w:rPr>
          <w:rFonts w:ascii="Arial" w:hAnsi="Arial" w:cs="Arial"/>
          <w:b/>
          <w:bCs/>
          <w:sz w:val="28"/>
          <w:szCs w:val="28"/>
        </w:rPr>
        <w:t>des</w:t>
      </w:r>
      <w:proofErr w:type="spellEnd"/>
      <w:r w:rsidRPr="00BF2306">
        <w:rPr>
          <w:rFonts w:ascii="Arial" w:hAnsi="Arial" w:cs="Arial"/>
          <w:b/>
          <w:bCs/>
          <w:sz w:val="28"/>
          <w:szCs w:val="28"/>
        </w:rPr>
        <w:t xml:space="preserve"> groupes de parents avec des </w:t>
      </w:r>
      <w:r w:rsidR="00A334E4" w:rsidRPr="00BF2306">
        <w:rPr>
          <w:rFonts w:ascii="Arial" w:hAnsi="Arial" w:cs="Arial"/>
          <w:b/>
          <w:bCs/>
          <w:sz w:val="28"/>
          <w:szCs w:val="28"/>
        </w:rPr>
        <w:t>espaces de partage, de conseils pratiques et de soutien entre pairs</w:t>
      </w:r>
      <w:r w:rsidR="00BF6529" w:rsidRPr="00BF2306">
        <w:rPr>
          <w:rFonts w:ascii="Arial" w:hAnsi="Arial" w:cs="Arial"/>
          <w:b/>
          <w:bCs/>
          <w:sz w:val="28"/>
          <w:szCs w:val="28"/>
        </w:rPr>
        <w:t>.</w:t>
      </w:r>
    </w:p>
    <w:p w14:paraId="098E04E2" w14:textId="44542E2E" w:rsidR="00A334E4" w:rsidRPr="00BF2306" w:rsidRDefault="00BF6529" w:rsidP="00BC1A58">
      <w:pPr>
        <w:spacing w:after="0" w:line="360" w:lineRule="auto"/>
        <w:ind w:left="-567"/>
        <w:rPr>
          <w:rFonts w:ascii="Arial" w:hAnsi="Arial" w:cs="Arial"/>
          <w:b/>
          <w:bCs/>
          <w:sz w:val="28"/>
          <w:szCs w:val="28"/>
        </w:rPr>
      </w:pPr>
      <w:r w:rsidRPr="00BF2306">
        <w:rPr>
          <w:rFonts w:ascii="Arial" w:hAnsi="Arial" w:cs="Arial"/>
          <w:b/>
          <w:bCs/>
          <w:sz w:val="28"/>
          <w:szCs w:val="28"/>
        </w:rPr>
        <w:t>C</w:t>
      </w:r>
      <w:r w:rsidR="00A334E4" w:rsidRPr="00BF2306">
        <w:rPr>
          <w:rFonts w:ascii="Arial" w:hAnsi="Arial" w:cs="Arial"/>
          <w:b/>
          <w:bCs/>
          <w:sz w:val="28"/>
          <w:szCs w:val="28"/>
        </w:rPr>
        <w:t>entraliser et actualiser les ressources disponibles pour parents et professionnels</w:t>
      </w:r>
      <w:r w:rsidRPr="00BF2306">
        <w:rPr>
          <w:rFonts w:ascii="Arial" w:hAnsi="Arial" w:cs="Arial"/>
          <w:b/>
          <w:bCs/>
          <w:sz w:val="28"/>
          <w:szCs w:val="28"/>
        </w:rPr>
        <w:t>.</w:t>
      </w:r>
    </w:p>
    <w:p w14:paraId="285DFDB6" w14:textId="581D58C4"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S</w:t>
      </w:r>
      <w:r w:rsidR="005A429F" w:rsidRPr="00BF2306">
        <w:rPr>
          <w:rFonts w:ascii="Arial" w:hAnsi="Arial" w:cs="Arial"/>
          <w:b/>
          <w:bCs/>
          <w:sz w:val="28"/>
          <w:szCs w:val="28"/>
        </w:rPr>
        <w:t>ensibiliser, i</w:t>
      </w:r>
      <w:r w:rsidRPr="00BF2306">
        <w:rPr>
          <w:rFonts w:ascii="Arial" w:hAnsi="Arial" w:cs="Arial"/>
          <w:b/>
          <w:bCs/>
          <w:sz w:val="28"/>
          <w:szCs w:val="28"/>
        </w:rPr>
        <w:t>nformer l'entourage, les enseignants, les professionnels de crèche et d'école</w:t>
      </w:r>
      <w:r w:rsidR="00BF6529" w:rsidRPr="00BF2306">
        <w:rPr>
          <w:rFonts w:ascii="Arial" w:hAnsi="Arial" w:cs="Arial"/>
          <w:b/>
          <w:bCs/>
          <w:sz w:val="28"/>
          <w:szCs w:val="28"/>
        </w:rPr>
        <w:t>.</w:t>
      </w:r>
    </w:p>
    <w:p w14:paraId="430E1233" w14:textId="5F936650" w:rsidR="00A334E4" w:rsidRPr="00BF2306" w:rsidRDefault="00A334E4" w:rsidP="0019796D">
      <w:pPr>
        <w:spacing w:after="0" w:line="360" w:lineRule="auto"/>
        <w:ind w:left="-567"/>
        <w:rPr>
          <w:rFonts w:ascii="Arial" w:hAnsi="Arial" w:cs="Arial"/>
          <w:b/>
          <w:bCs/>
          <w:sz w:val="28"/>
          <w:szCs w:val="28"/>
        </w:rPr>
      </w:pPr>
      <w:r w:rsidRPr="00BF2306">
        <w:rPr>
          <w:rFonts w:ascii="Arial" w:hAnsi="Arial" w:cs="Arial"/>
          <w:b/>
          <w:bCs/>
          <w:sz w:val="28"/>
          <w:szCs w:val="28"/>
        </w:rPr>
        <w:t>Form</w:t>
      </w:r>
      <w:r w:rsidR="005A429F" w:rsidRPr="00BF2306">
        <w:rPr>
          <w:rFonts w:ascii="Arial" w:hAnsi="Arial" w:cs="Arial"/>
          <w:b/>
          <w:bCs/>
          <w:sz w:val="28"/>
          <w:szCs w:val="28"/>
        </w:rPr>
        <w:t>er</w:t>
      </w:r>
      <w:r w:rsidRPr="00BF2306">
        <w:rPr>
          <w:rFonts w:ascii="Arial" w:hAnsi="Arial" w:cs="Arial"/>
          <w:b/>
          <w:bCs/>
          <w:sz w:val="28"/>
          <w:szCs w:val="28"/>
        </w:rPr>
        <w:t xml:space="preserve"> à la surdicécité</w:t>
      </w:r>
      <w:r w:rsidR="005A429F" w:rsidRPr="00BF2306">
        <w:rPr>
          <w:rFonts w:ascii="Arial" w:hAnsi="Arial" w:cs="Arial"/>
          <w:b/>
          <w:bCs/>
          <w:sz w:val="28"/>
          <w:szCs w:val="28"/>
        </w:rPr>
        <w:t xml:space="preserve">, </w:t>
      </w:r>
      <w:r w:rsidRPr="00BF2306">
        <w:rPr>
          <w:rFonts w:ascii="Arial" w:hAnsi="Arial" w:cs="Arial"/>
          <w:b/>
          <w:bCs/>
          <w:sz w:val="28"/>
          <w:szCs w:val="28"/>
        </w:rPr>
        <w:t>outiller les professionnels accompagnant ces familles</w:t>
      </w:r>
      <w:r w:rsidR="00BF6529" w:rsidRPr="00BF2306">
        <w:rPr>
          <w:rFonts w:ascii="Arial" w:hAnsi="Arial" w:cs="Arial"/>
          <w:b/>
          <w:bCs/>
          <w:sz w:val="28"/>
          <w:szCs w:val="28"/>
        </w:rPr>
        <w:t>.</w:t>
      </w:r>
    </w:p>
    <w:p w14:paraId="75265DD7" w14:textId="77777777" w:rsidR="00A334E4" w:rsidRPr="00BF2306" w:rsidRDefault="00A334E4" w:rsidP="00BC1A58">
      <w:pPr>
        <w:spacing w:after="0" w:line="360" w:lineRule="auto"/>
        <w:ind w:left="-567"/>
        <w:rPr>
          <w:rFonts w:ascii="Arial" w:hAnsi="Arial" w:cs="Arial"/>
          <w:b/>
          <w:bCs/>
          <w:sz w:val="28"/>
          <w:szCs w:val="28"/>
        </w:rPr>
      </w:pPr>
      <w:r w:rsidRPr="00BF2306">
        <w:rPr>
          <w:rFonts w:ascii="Arial" w:hAnsi="Arial" w:cs="Arial"/>
          <w:b/>
          <w:bCs/>
          <w:sz w:val="28"/>
          <w:szCs w:val="28"/>
        </w:rPr>
        <w:t>Retrouvez l’article complet de Hugues Allonneau sur le site du CRESAM, rubrique ressources.</w:t>
      </w:r>
    </w:p>
    <w:p w14:paraId="29B94A4D" w14:textId="64395766" w:rsidR="005E45A4" w:rsidRPr="00BF2306" w:rsidRDefault="0019796D" w:rsidP="00BC1A58">
      <w:pPr>
        <w:spacing w:after="0" w:line="360" w:lineRule="auto"/>
        <w:ind w:left="-567"/>
        <w:rPr>
          <w:rFonts w:ascii="Arial" w:hAnsi="Arial" w:cs="Arial"/>
          <w:b/>
          <w:bCs/>
          <w:sz w:val="28"/>
          <w:szCs w:val="28"/>
        </w:rPr>
      </w:pPr>
      <w:hyperlink r:id="rId12" w:history="1">
        <w:r w:rsidR="005E45A4" w:rsidRPr="0019796D">
          <w:rPr>
            <w:rStyle w:val="Lienhypertexte"/>
            <w:rFonts w:ascii="Arial" w:hAnsi="Arial" w:cs="Arial"/>
            <w:b/>
            <w:bCs/>
            <w:sz w:val="28"/>
            <w:szCs w:val="28"/>
          </w:rPr>
          <w:t>https://www.cresam.org/wp-content/uploads/sites/18/2026/04/Parentalite-et-surdicecite-HA.pdf</w:t>
        </w:r>
      </w:hyperlink>
    </w:p>
    <w:p w14:paraId="5BEB037B" w14:textId="6777C183" w:rsidR="00A334E4" w:rsidRDefault="005E45A4" w:rsidP="00BC1A58">
      <w:pPr>
        <w:spacing w:after="0" w:line="360" w:lineRule="auto"/>
        <w:ind w:left="-567"/>
        <w:rPr>
          <w:rFonts w:ascii="Arial" w:hAnsi="Arial" w:cs="Arial"/>
          <w:b/>
          <w:bCs/>
          <w:sz w:val="28"/>
          <w:szCs w:val="28"/>
        </w:rPr>
      </w:pPr>
      <w:r w:rsidRPr="00BF2306">
        <w:rPr>
          <w:rFonts w:ascii="Arial" w:hAnsi="Arial" w:cs="Arial"/>
          <w:b/>
          <w:bCs/>
          <w:sz w:val="28"/>
          <w:szCs w:val="28"/>
        </w:rPr>
        <w:t xml:space="preserve">Retrouvez </w:t>
      </w:r>
      <w:r w:rsidR="00A334E4" w:rsidRPr="00BF2306">
        <w:rPr>
          <w:rFonts w:ascii="Arial" w:hAnsi="Arial" w:cs="Arial"/>
          <w:b/>
          <w:bCs/>
          <w:sz w:val="28"/>
          <w:szCs w:val="28"/>
        </w:rPr>
        <w:t xml:space="preserve">le </w:t>
      </w:r>
      <w:proofErr w:type="spellStart"/>
      <w:r w:rsidR="00A334E4" w:rsidRPr="00BF2306">
        <w:rPr>
          <w:rFonts w:ascii="Arial" w:hAnsi="Arial" w:cs="Arial"/>
          <w:b/>
          <w:bCs/>
          <w:sz w:val="28"/>
          <w:szCs w:val="28"/>
        </w:rPr>
        <w:t>padlet</w:t>
      </w:r>
      <w:proofErr w:type="spellEnd"/>
      <w:r w:rsidR="00A334E4" w:rsidRPr="00BF2306">
        <w:rPr>
          <w:rFonts w:ascii="Arial" w:hAnsi="Arial" w:cs="Arial"/>
          <w:b/>
          <w:bCs/>
          <w:sz w:val="28"/>
          <w:szCs w:val="28"/>
        </w:rPr>
        <w:t xml:space="preserve"> de ressources « parentalité et surdicécité »</w:t>
      </w:r>
      <w:r w:rsidR="004B49B6">
        <w:rPr>
          <w:rFonts w:ascii="Arial" w:hAnsi="Arial" w:cs="Arial"/>
          <w:b/>
          <w:bCs/>
          <w:sz w:val="28"/>
          <w:szCs w:val="28"/>
        </w:rPr>
        <w:t xml:space="preserve"> : </w:t>
      </w:r>
      <w:hyperlink r:id="rId13" w:history="1">
        <w:r w:rsidR="004B49B6" w:rsidRPr="00271307">
          <w:rPr>
            <w:rStyle w:val="Lienhypertexte"/>
            <w:rFonts w:ascii="Arial" w:hAnsi="Arial" w:cs="Arial"/>
            <w:b/>
            <w:bCs/>
            <w:sz w:val="28"/>
            <w:szCs w:val="28"/>
          </w:rPr>
          <w:t>https://padlet.com/centreres/parentalite-surdicecite-gqribmfm8v3sd6di</w:t>
        </w:r>
      </w:hyperlink>
    </w:p>
    <w:p w14:paraId="1EDFEA9A" w14:textId="77777777" w:rsidR="005A06DF" w:rsidRPr="00BF2306" w:rsidRDefault="005A06DF" w:rsidP="00BC1A58">
      <w:pPr>
        <w:spacing w:after="0" w:line="360" w:lineRule="auto"/>
        <w:ind w:left="-567"/>
        <w:rPr>
          <w:rFonts w:ascii="Arial" w:hAnsi="Arial" w:cs="Arial"/>
          <w:color w:val="1D1D1B"/>
          <w:sz w:val="28"/>
          <w:szCs w:val="24"/>
        </w:rPr>
      </w:pPr>
    </w:p>
    <w:p w14:paraId="4A51B2C7" w14:textId="77777777" w:rsidR="00776C42" w:rsidRPr="00BF2306" w:rsidRDefault="00776C42" w:rsidP="00BC1A58">
      <w:pPr>
        <w:spacing w:after="0" w:line="360" w:lineRule="auto"/>
        <w:ind w:left="-567"/>
        <w:rPr>
          <w:rFonts w:ascii="Arial" w:hAnsi="Arial" w:cs="Arial"/>
          <w:color w:val="1D1D1B"/>
          <w:sz w:val="28"/>
          <w:szCs w:val="24"/>
        </w:rPr>
      </w:pPr>
    </w:p>
    <w:p w14:paraId="0F37EB97" w14:textId="4B7899C0" w:rsidR="00907F47" w:rsidRPr="00BF2306" w:rsidRDefault="00A95509" w:rsidP="00BC1A58">
      <w:pPr>
        <w:spacing w:after="0" w:line="360" w:lineRule="auto"/>
        <w:ind w:left="-709"/>
        <w:rPr>
          <w:rStyle w:val="Lienhypertexte"/>
          <w:sz w:val="24"/>
          <w:szCs w:val="22"/>
        </w:rPr>
      </w:pPr>
      <w:r w:rsidRPr="00BF2306">
        <w:rPr>
          <w:noProof/>
          <w:sz w:val="22"/>
          <w:szCs w:val="22"/>
        </w:rPr>
        <mc:AlternateContent>
          <mc:Choice Requires="wps">
            <w:drawing>
              <wp:anchor distT="0" distB="0" distL="114300" distR="114300" simplePos="0" relativeHeight="251658242" behindDoc="1" locked="0" layoutInCell="1" allowOverlap="1" wp14:anchorId="6111C846" wp14:editId="682E18C1">
                <wp:simplePos x="0" y="0"/>
                <wp:positionH relativeFrom="column">
                  <wp:posOffset>-890270</wp:posOffset>
                </wp:positionH>
                <wp:positionV relativeFrom="paragraph">
                  <wp:posOffset>132715</wp:posOffset>
                </wp:positionV>
                <wp:extent cx="7532370" cy="2489200"/>
                <wp:effectExtent l="0" t="0" r="0" b="0"/>
                <wp:wrapNone/>
                <wp:docPr id="137378986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2370" cy="2489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87B778" id="Rectangle 7" o:spid="_x0000_s1026" style="position:absolute;margin-left:-70.1pt;margin-top:10.45pt;width:593.1pt;height:196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" fillcolor="#f2f2f2 [3052]" stroked="f" strokeweight="1pt"/>
            </w:pict>
          </mc:Fallback>
        </mc:AlternateContent>
      </w:r>
    </w:p>
    <w:p w14:paraId="6F55CAEE" w14:textId="77777777" w:rsidR="00907F47" w:rsidRPr="00BF2306" w:rsidRDefault="00907F47" w:rsidP="00776C42">
      <w:pPr>
        <w:spacing w:after="0" w:line="240" w:lineRule="auto"/>
        <w:ind w:left="-709"/>
        <w:jc w:val="center"/>
        <w:rPr>
          <w:rStyle w:val="Lienhypertexte"/>
          <w:rFonts w:ascii="Trebuchet MS" w:hAnsi="Trebuchet MS"/>
          <w:color w:val="000000"/>
          <w:sz w:val="22"/>
          <w:szCs w:val="22"/>
          <w:u w:val="none"/>
        </w:rPr>
      </w:pPr>
      <w:r w:rsidRPr="00BF2306">
        <w:rPr>
          <w:rFonts w:ascii="Trebuchet MS" w:hAnsi="Trebuchet MS"/>
          <w:b/>
          <w:sz w:val="36"/>
          <w:szCs w:val="32"/>
        </w:rPr>
        <w:t>CRESAM</w:t>
      </w:r>
      <w:r w:rsidRPr="00BF2306">
        <w:rPr>
          <w:rFonts w:ascii="Trebuchet MS" w:hAnsi="Trebuchet MS"/>
          <w:b/>
          <w:sz w:val="28"/>
          <w:szCs w:val="32"/>
        </w:rPr>
        <w:br/>
      </w:r>
      <w:r w:rsidR="00597A7F" w:rsidRPr="00BF2306">
        <w:rPr>
          <w:rFonts w:ascii="Trebuchet MS" w:hAnsi="Trebuchet MS"/>
          <w:sz w:val="28"/>
          <w:szCs w:val="32"/>
        </w:rPr>
        <w:t>12, rue du Pré Médard</w:t>
      </w:r>
      <w:r w:rsidR="00597A7F" w:rsidRPr="00BF2306">
        <w:rPr>
          <w:rFonts w:ascii="Trebuchet MS" w:hAnsi="Trebuchet MS"/>
          <w:sz w:val="28"/>
          <w:szCs w:val="32"/>
        </w:rPr>
        <w:br/>
        <w:t>86280</w:t>
      </w:r>
      <w:r w:rsidRPr="00BF2306">
        <w:rPr>
          <w:rFonts w:ascii="Trebuchet MS" w:hAnsi="Trebuchet MS"/>
          <w:sz w:val="28"/>
          <w:szCs w:val="32"/>
        </w:rPr>
        <w:t xml:space="preserve"> SAINT-BENOIT</w:t>
      </w:r>
      <w:r w:rsidRPr="00BF2306">
        <w:rPr>
          <w:rFonts w:ascii="Trebuchet MS" w:hAnsi="Trebuchet MS"/>
          <w:sz w:val="28"/>
          <w:szCs w:val="32"/>
        </w:rPr>
        <w:br/>
        <w:t>Tel : 05 49 43 80 50</w:t>
      </w:r>
    </w:p>
    <w:p w14:paraId="49570CD0" w14:textId="3CE1B4D9" w:rsidR="00F8362E" w:rsidRPr="00BF2306" w:rsidRDefault="00A95509" w:rsidP="00776C42">
      <w:pPr>
        <w:spacing w:after="0" w:line="240" w:lineRule="auto"/>
        <w:ind w:left="-709"/>
        <w:rPr>
          <w:sz w:val="24"/>
          <w:szCs w:val="22"/>
        </w:rPr>
      </w:pPr>
      <w:r w:rsidRPr="00BF2306">
        <w:rPr>
          <w:noProof/>
          <w:sz w:val="22"/>
          <w:szCs w:val="22"/>
        </w:rPr>
        <mc:AlternateContent>
          <mc:Choice Requires="wps">
            <w:drawing>
              <wp:anchor distT="0" distB="0" distL="114300" distR="114300" simplePos="0" relativeHeight="251658244" behindDoc="1" locked="0" layoutInCell="1" allowOverlap="1" wp14:anchorId="6094E1D5" wp14:editId="1A39F7BC">
                <wp:simplePos x="0" y="0"/>
                <wp:positionH relativeFrom="column">
                  <wp:posOffset>1750695</wp:posOffset>
                </wp:positionH>
                <wp:positionV relativeFrom="paragraph">
                  <wp:posOffset>152400</wp:posOffset>
                </wp:positionV>
                <wp:extent cx="2308225" cy="389255"/>
                <wp:effectExtent l="0" t="0" r="0" b="0"/>
                <wp:wrapNone/>
                <wp:docPr id="21160008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8225" cy="389255"/>
                        </a:xfrm>
                        <a:prstGeom prst="rect">
                          <a:avLst/>
                        </a:prstGeom>
                        <a:solidFill>
                          <a:srgbClr val="00B8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208C7" id="Rectangle 5" o:spid="_x0000_s1026" style="position:absolute;margin-left:137.85pt;margin-top:12pt;width:181.75pt;height:30.6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" fillcolor="#00b8b4" stroked="f" strokeweight="1pt"/>
            </w:pict>
          </mc:Fallback>
        </mc:AlternateContent>
      </w:r>
    </w:p>
    <w:p w14:paraId="2B93673F" w14:textId="77777777" w:rsidR="00AA6B73" w:rsidRPr="00BF2306" w:rsidRDefault="00A35368" w:rsidP="00776C42">
      <w:pPr>
        <w:spacing w:after="0" w:line="240" w:lineRule="auto"/>
        <w:ind w:left="-851"/>
        <w:jc w:val="center"/>
        <w:rPr>
          <w:sz w:val="24"/>
          <w:szCs w:val="22"/>
        </w:rPr>
      </w:pPr>
      <w:r w:rsidRPr="00BF2306">
        <w:rPr>
          <w:rFonts w:ascii="Trebuchet MS" w:hAnsi="Trebuchet MS"/>
          <w:color w:val="FFFFFF" w:themeColor="background1"/>
          <w:sz w:val="48"/>
          <w:szCs w:val="96"/>
        </w:rPr>
        <w:t>www.cresam.org</w:t>
      </w:r>
    </w:p>
    <w:p w14:paraId="50ECB400" w14:textId="77777777" w:rsidR="00AA6B73" w:rsidRPr="00BF2306" w:rsidRDefault="00AA6B73" w:rsidP="00BC1A58">
      <w:pPr>
        <w:spacing w:after="0" w:line="360" w:lineRule="auto"/>
        <w:ind w:left="-709"/>
        <w:jc w:val="center"/>
        <w:rPr>
          <w:sz w:val="24"/>
          <w:szCs w:val="22"/>
        </w:rPr>
      </w:pPr>
    </w:p>
    <w:p w14:paraId="23C25538" w14:textId="77777777" w:rsidR="00810215" w:rsidRPr="00BF2306" w:rsidRDefault="004956CE" w:rsidP="00BC1A58">
      <w:pPr>
        <w:spacing w:after="0" w:line="360" w:lineRule="auto"/>
        <w:ind w:left="-709"/>
        <w:jc w:val="center"/>
        <w:rPr>
          <w:rFonts w:ascii="Trebuchet MS" w:hAnsi="Trebuchet MS"/>
          <w:sz w:val="28"/>
          <w:szCs w:val="22"/>
        </w:rPr>
      </w:pPr>
      <w:r w:rsidRPr="00BF2306">
        <w:rPr>
          <w:noProof/>
          <w:color w:val="085296"/>
          <w:sz w:val="24"/>
          <w:szCs w:val="22"/>
          <w:u w:val="single"/>
        </w:rPr>
        <w:drawing>
          <wp:anchor distT="0" distB="0" distL="114300" distR="114300" simplePos="0" relativeHeight="251658245" behindDoc="0" locked="0" layoutInCell="1" allowOverlap="1" wp14:anchorId="64779969" wp14:editId="1B624CD3">
            <wp:simplePos x="0" y="0"/>
            <wp:positionH relativeFrom="page">
              <wp:align>center</wp:align>
            </wp:positionH>
            <wp:positionV relativeFrom="paragraph">
              <wp:posOffset>953498</wp:posOffset>
            </wp:positionV>
            <wp:extent cx="3798026" cy="1128784"/>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PSA_CRESAM fond blanc.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98026" cy="1128784"/>
                    </a:xfrm>
                    <a:prstGeom prst="rect">
                      <a:avLst/>
                    </a:prstGeom>
                  </pic:spPr>
                </pic:pic>
              </a:graphicData>
            </a:graphic>
            <wp14:sizeRelH relativeFrom="page">
              <wp14:pctWidth>0</wp14:pctWidth>
            </wp14:sizeRelH>
            <wp14:sizeRelV relativeFrom="page">
              <wp14:pctHeight>0</wp14:pctHeight>
            </wp14:sizeRelV>
          </wp:anchor>
        </w:drawing>
      </w:r>
      <w:r w:rsidR="00A35368" w:rsidRPr="00BF2306">
        <w:rPr>
          <w:rFonts w:ascii="Trebuchet MS" w:hAnsi="Trebuchet MS"/>
          <w:noProof/>
          <w:color w:val="0000FF"/>
          <w:sz w:val="22"/>
          <w:szCs w:val="22"/>
        </w:rPr>
        <w:drawing>
          <wp:inline distT="0" distB="0" distL="0" distR="0" wp14:anchorId="3499A8D8" wp14:editId="05EF2C75">
            <wp:extent cx="497840" cy="497840"/>
            <wp:effectExtent l="0" t="0" r="0" b="0"/>
            <wp:docPr id="6" name="Image 6" descr="https://mcusercontent.com/833cca3c2ea9eec2b66b3edb7/images/f67687ac-11ba-71fb-2527-9cbfd91ae619.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cusercontent.com/833cca3c2ea9eec2b66b3edb7/images/f67687ac-11ba-71fb-2527-9cbfd91ae619.png">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453" cy="502453"/>
                    </a:xfrm>
                    <a:prstGeom prst="rect">
                      <a:avLst/>
                    </a:prstGeom>
                    <a:noFill/>
                    <a:ln>
                      <a:noFill/>
                    </a:ln>
                  </pic:spPr>
                </pic:pic>
              </a:graphicData>
            </a:graphic>
          </wp:inline>
        </w:drawing>
      </w:r>
      <w:r w:rsidR="00A35368" w:rsidRPr="00BF2306">
        <w:rPr>
          <w:rFonts w:ascii="Trebuchet MS" w:hAnsi="Trebuchet MS"/>
          <w:noProof/>
          <w:color w:val="0000FF"/>
          <w:sz w:val="22"/>
          <w:szCs w:val="22"/>
        </w:rPr>
        <w:drawing>
          <wp:inline distT="0" distB="0" distL="0" distR="0" wp14:anchorId="43892AA4" wp14:editId="0035C0E1">
            <wp:extent cx="534123" cy="527035"/>
            <wp:effectExtent l="0" t="0" r="0" b="6985"/>
            <wp:docPr id="5" name="Image 5" descr="https://mcusercontent.com/833cca3c2ea9eec2b66b3edb7/images/f6447fe7-eaaf-4e26-4b2b-47d25bcff149.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cusercontent.com/833cca3c2ea9eec2b66b3edb7/images/f6447fe7-eaaf-4e26-4b2b-47d25bcff149.pn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6484" cy="529365"/>
                    </a:xfrm>
                    <a:prstGeom prst="rect">
                      <a:avLst/>
                    </a:prstGeom>
                    <a:noFill/>
                    <a:ln>
                      <a:noFill/>
                    </a:ln>
                  </pic:spPr>
                </pic:pic>
              </a:graphicData>
            </a:graphic>
          </wp:inline>
        </w:drawing>
      </w:r>
      <w:r w:rsidR="00A35368" w:rsidRPr="00BF2306">
        <w:rPr>
          <w:rFonts w:ascii="Trebuchet MS" w:hAnsi="Trebuchet MS"/>
          <w:noProof/>
          <w:color w:val="0000FF"/>
          <w:sz w:val="22"/>
          <w:szCs w:val="22"/>
        </w:rPr>
        <w:drawing>
          <wp:inline distT="0" distB="0" distL="0" distR="0" wp14:anchorId="29352F69" wp14:editId="7868A769">
            <wp:extent cx="506994" cy="520930"/>
            <wp:effectExtent l="0" t="0" r="7620" b="0"/>
            <wp:docPr id="4" name="Image 4" descr="https://mcusercontent.com/833cca3c2ea9eec2b66b3edb7/images/235cce41-dcea-7de4-3299-b2a2f7151e89.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cusercontent.com/833cca3c2ea9eec2b66b3edb7/images/235cce41-dcea-7de4-3299-b2a2f7151e89.png">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2823" cy="526919"/>
                    </a:xfrm>
                    <a:prstGeom prst="rect">
                      <a:avLst/>
                    </a:prstGeom>
                    <a:noFill/>
                    <a:ln>
                      <a:noFill/>
                    </a:ln>
                  </pic:spPr>
                </pic:pic>
              </a:graphicData>
            </a:graphic>
          </wp:inline>
        </w:drawing>
      </w:r>
      <w:r w:rsidR="00A35368" w:rsidRPr="00BF2306">
        <w:rPr>
          <w:rFonts w:ascii="Trebuchet MS" w:hAnsi="Trebuchet MS"/>
          <w:noProof/>
          <w:color w:val="0000FF"/>
          <w:sz w:val="22"/>
          <w:szCs w:val="22"/>
        </w:rPr>
        <w:drawing>
          <wp:inline distT="0" distB="0" distL="0" distR="0" wp14:anchorId="61EB4E52" wp14:editId="1B287E47">
            <wp:extent cx="525070" cy="503669"/>
            <wp:effectExtent l="0" t="0" r="8890" b="0"/>
            <wp:docPr id="3" name="Image 3" descr="https://mcusercontent.com/833cca3c2ea9eec2b66b3edb7/images/eac0ea9d-8653-0432-8a2e-28d0991c4e8b.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cusercontent.com/833cca3c2ea9eec2b66b3edb7/images/eac0ea9d-8653-0432-8a2e-28d0991c4e8b.png">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074" cy="511346"/>
                    </a:xfrm>
                    <a:prstGeom prst="rect">
                      <a:avLst/>
                    </a:prstGeom>
                    <a:noFill/>
                    <a:ln>
                      <a:noFill/>
                    </a:ln>
                  </pic:spPr>
                </pic:pic>
              </a:graphicData>
            </a:graphic>
          </wp:inline>
        </w:drawing>
      </w:r>
    </w:p>
    <w:sectPr w:rsidR="00810215" w:rsidRPr="00BF2306" w:rsidSect="00AF5A1A">
      <w:pgSz w:w="11906" w:h="16838"/>
      <w:pgMar w:top="993"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F710D"/>
    <w:multiLevelType w:val="hybridMultilevel"/>
    <w:tmpl w:val="FE3E58EA"/>
    <w:lvl w:ilvl="0" w:tplc="054801B6">
      <w:numFmt w:val="bullet"/>
      <w:lvlText w:val="-"/>
      <w:lvlJc w:val="left"/>
      <w:pPr>
        <w:ind w:left="-349" w:hanging="360"/>
      </w:pPr>
      <w:rPr>
        <w:rFonts w:ascii="Calibri" w:eastAsia="Times New Roman"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num w:numId="1" w16cid:durableId="316808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054"/>
    <w:rsid w:val="0001401D"/>
    <w:rsid w:val="0001420A"/>
    <w:rsid w:val="00022145"/>
    <w:rsid w:val="00027212"/>
    <w:rsid w:val="00044ACD"/>
    <w:rsid w:val="000453B1"/>
    <w:rsid w:val="00092F5F"/>
    <w:rsid w:val="000C0070"/>
    <w:rsid w:val="001114DA"/>
    <w:rsid w:val="00137F22"/>
    <w:rsid w:val="001478C6"/>
    <w:rsid w:val="0016187E"/>
    <w:rsid w:val="00195858"/>
    <w:rsid w:val="0019796D"/>
    <w:rsid w:val="001B6D8A"/>
    <w:rsid w:val="001B7C0C"/>
    <w:rsid w:val="001F5FAB"/>
    <w:rsid w:val="00205970"/>
    <w:rsid w:val="002546BB"/>
    <w:rsid w:val="002976BF"/>
    <w:rsid w:val="002C5AB3"/>
    <w:rsid w:val="002E619A"/>
    <w:rsid w:val="00300B43"/>
    <w:rsid w:val="003153DF"/>
    <w:rsid w:val="003649EE"/>
    <w:rsid w:val="00364E13"/>
    <w:rsid w:val="003925DA"/>
    <w:rsid w:val="003B04D0"/>
    <w:rsid w:val="003B7875"/>
    <w:rsid w:val="003C4CF8"/>
    <w:rsid w:val="00401EF8"/>
    <w:rsid w:val="00416A57"/>
    <w:rsid w:val="00442A84"/>
    <w:rsid w:val="00444B2E"/>
    <w:rsid w:val="00487BE2"/>
    <w:rsid w:val="0049341D"/>
    <w:rsid w:val="004956CE"/>
    <w:rsid w:val="004B0D38"/>
    <w:rsid w:val="004B2313"/>
    <w:rsid w:val="004B49B6"/>
    <w:rsid w:val="004C125F"/>
    <w:rsid w:val="004D0F29"/>
    <w:rsid w:val="00522D1F"/>
    <w:rsid w:val="0052345F"/>
    <w:rsid w:val="00536570"/>
    <w:rsid w:val="00562751"/>
    <w:rsid w:val="00597A7F"/>
    <w:rsid w:val="005A06DF"/>
    <w:rsid w:val="005A429F"/>
    <w:rsid w:val="005A5054"/>
    <w:rsid w:val="005A5628"/>
    <w:rsid w:val="005D0E11"/>
    <w:rsid w:val="005E45A4"/>
    <w:rsid w:val="005E6736"/>
    <w:rsid w:val="005F5A4B"/>
    <w:rsid w:val="005F67C4"/>
    <w:rsid w:val="006068EF"/>
    <w:rsid w:val="00677DE0"/>
    <w:rsid w:val="00690A0C"/>
    <w:rsid w:val="006C0D57"/>
    <w:rsid w:val="006D23D4"/>
    <w:rsid w:val="006E035B"/>
    <w:rsid w:val="006F0AB4"/>
    <w:rsid w:val="006F6122"/>
    <w:rsid w:val="007114D4"/>
    <w:rsid w:val="00721859"/>
    <w:rsid w:val="00760CDE"/>
    <w:rsid w:val="00762D44"/>
    <w:rsid w:val="007769F4"/>
    <w:rsid w:val="00776C42"/>
    <w:rsid w:val="00810215"/>
    <w:rsid w:val="00821EAA"/>
    <w:rsid w:val="00826357"/>
    <w:rsid w:val="00863FFB"/>
    <w:rsid w:val="008C7322"/>
    <w:rsid w:val="008D3426"/>
    <w:rsid w:val="008D34A8"/>
    <w:rsid w:val="00900B3C"/>
    <w:rsid w:val="00907F47"/>
    <w:rsid w:val="0096544E"/>
    <w:rsid w:val="009C5788"/>
    <w:rsid w:val="00A0198E"/>
    <w:rsid w:val="00A15760"/>
    <w:rsid w:val="00A22843"/>
    <w:rsid w:val="00A334E4"/>
    <w:rsid w:val="00A35368"/>
    <w:rsid w:val="00A41886"/>
    <w:rsid w:val="00A563D0"/>
    <w:rsid w:val="00A674A4"/>
    <w:rsid w:val="00A70D7D"/>
    <w:rsid w:val="00A7205E"/>
    <w:rsid w:val="00A7370B"/>
    <w:rsid w:val="00A9390B"/>
    <w:rsid w:val="00A95509"/>
    <w:rsid w:val="00AA6B73"/>
    <w:rsid w:val="00AD48A2"/>
    <w:rsid w:val="00AD7FCB"/>
    <w:rsid w:val="00AF5A1A"/>
    <w:rsid w:val="00B115D8"/>
    <w:rsid w:val="00B16FCE"/>
    <w:rsid w:val="00B54903"/>
    <w:rsid w:val="00B571C4"/>
    <w:rsid w:val="00B62C2F"/>
    <w:rsid w:val="00B64675"/>
    <w:rsid w:val="00B818C0"/>
    <w:rsid w:val="00B84039"/>
    <w:rsid w:val="00B91BE4"/>
    <w:rsid w:val="00BA334F"/>
    <w:rsid w:val="00BA3B46"/>
    <w:rsid w:val="00BA689B"/>
    <w:rsid w:val="00BC1A58"/>
    <w:rsid w:val="00BE4C8B"/>
    <w:rsid w:val="00BF2306"/>
    <w:rsid w:val="00BF6529"/>
    <w:rsid w:val="00C11E56"/>
    <w:rsid w:val="00C37DBF"/>
    <w:rsid w:val="00C40AA9"/>
    <w:rsid w:val="00C50115"/>
    <w:rsid w:val="00C83195"/>
    <w:rsid w:val="00C85EAE"/>
    <w:rsid w:val="00CA420E"/>
    <w:rsid w:val="00CB20C5"/>
    <w:rsid w:val="00D20751"/>
    <w:rsid w:val="00D30772"/>
    <w:rsid w:val="00D35075"/>
    <w:rsid w:val="00D455AE"/>
    <w:rsid w:val="00D461B1"/>
    <w:rsid w:val="00D74875"/>
    <w:rsid w:val="00DA04BB"/>
    <w:rsid w:val="00DA62EA"/>
    <w:rsid w:val="00DB4485"/>
    <w:rsid w:val="00DD0C58"/>
    <w:rsid w:val="00DF40D7"/>
    <w:rsid w:val="00E42292"/>
    <w:rsid w:val="00E45FCC"/>
    <w:rsid w:val="00E6198C"/>
    <w:rsid w:val="00E87EC4"/>
    <w:rsid w:val="00E957F6"/>
    <w:rsid w:val="00EA0CCA"/>
    <w:rsid w:val="00EE55E0"/>
    <w:rsid w:val="00EE6A69"/>
    <w:rsid w:val="00EF4735"/>
    <w:rsid w:val="00F57BA1"/>
    <w:rsid w:val="00F8362E"/>
    <w:rsid w:val="00F922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2C96"/>
  <w15:chartTrackingRefBased/>
  <w15:docId w15:val="{6376E29B-AA22-4511-A0B4-E09C02FCC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FAB"/>
    <w:pPr>
      <w:spacing w:after="120" w:line="285" w:lineRule="auto"/>
    </w:pPr>
    <w:rPr>
      <w:rFonts w:ascii="Calibri" w:eastAsia="Times New Roman" w:hAnsi="Calibri" w:cs="Calibri"/>
      <w:color w:val="000000"/>
      <w:kern w:val="28"/>
      <w:sz w:val="20"/>
      <w:szCs w:val="20"/>
      <w:lang w:eastAsia="fr-FR"/>
    </w:rPr>
  </w:style>
  <w:style w:type="paragraph" w:styleId="Titre1">
    <w:name w:val="heading 1"/>
    <w:basedOn w:val="Normal"/>
    <w:link w:val="Titre1Car"/>
    <w:uiPriority w:val="9"/>
    <w:qFormat/>
    <w:rsid w:val="00A563D0"/>
    <w:pPr>
      <w:spacing w:before="100" w:beforeAutospacing="1" w:after="100" w:afterAutospacing="1" w:line="240" w:lineRule="auto"/>
      <w:outlineLvl w:val="0"/>
    </w:pPr>
    <w:rPr>
      <w:rFonts w:ascii="Times New Roman" w:hAnsi="Times New Roman" w:cs="Times New Roman"/>
      <w:b/>
      <w:bCs/>
      <w:color w:val="auto"/>
      <w:kern w:val="36"/>
      <w:sz w:val="48"/>
      <w:szCs w:val="48"/>
    </w:rPr>
  </w:style>
  <w:style w:type="paragraph" w:styleId="Titre2">
    <w:name w:val="heading 2"/>
    <w:basedOn w:val="Normal"/>
    <w:next w:val="Normal"/>
    <w:link w:val="Titre2Car"/>
    <w:uiPriority w:val="9"/>
    <w:semiHidden/>
    <w:unhideWhenUsed/>
    <w:qFormat/>
    <w:rsid w:val="002C5A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900B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22D1F"/>
    <w:rPr>
      <w:color w:val="085296"/>
      <w:u w:val="single"/>
    </w:rPr>
  </w:style>
  <w:style w:type="character" w:styleId="lev">
    <w:name w:val="Strong"/>
    <w:basedOn w:val="Policepardfaut"/>
    <w:uiPriority w:val="22"/>
    <w:qFormat/>
    <w:rsid w:val="005F5A4B"/>
    <w:rPr>
      <w:b/>
      <w:bCs/>
    </w:rPr>
  </w:style>
  <w:style w:type="paragraph" w:styleId="Paragraphedeliste">
    <w:name w:val="List Paragraph"/>
    <w:basedOn w:val="Normal"/>
    <w:uiPriority w:val="34"/>
    <w:qFormat/>
    <w:rsid w:val="00C37DBF"/>
    <w:pPr>
      <w:ind w:left="720"/>
      <w:contextualSpacing/>
    </w:pPr>
  </w:style>
  <w:style w:type="character" w:styleId="Lienhypertextesuivivisit">
    <w:name w:val="FollowedHyperlink"/>
    <w:basedOn w:val="Policepardfaut"/>
    <w:uiPriority w:val="99"/>
    <w:semiHidden/>
    <w:unhideWhenUsed/>
    <w:rsid w:val="00CB20C5"/>
    <w:rPr>
      <w:color w:val="954F72" w:themeColor="followedHyperlink"/>
      <w:u w:val="single"/>
    </w:rPr>
  </w:style>
  <w:style w:type="character" w:customStyle="1" w:styleId="Titre1Car">
    <w:name w:val="Titre 1 Car"/>
    <w:basedOn w:val="Policepardfaut"/>
    <w:link w:val="Titre1"/>
    <w:uiPriority w:val="9"/>
    <w:rsid w:val="00A563D0"/>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A563D0"/>
    <w:pPr>
      <w:spacing w:before="100" w:beforeAutospacing="1" w:after="100" w:afterAutospacing="1" w:line="240" w:lineRule="auto"/>
    </w:pPr>
    <w:rPr>
      <w:rFonts w:ascii="Times New Roman" w:hAnsi="Times New Roman" w:cs="Times New Roman"/>
      <w:color w:val="auto"/>
      <w:kern w:val="0"/>
      <w:sz w:val="24"/>
      <w:szCs w:val="24"/>
    </w:rPr>
  </w:style>
  <w:style w:type="character" w:styleId="Accentuation">
    <w:name w:val="Emphasis"/>
    <w:basedOn w:val="Policepardfaut"/>
    <w:uiPriority w:val="20"/>
    <w:qFormat/>
    <w:rsid w:val="00A563D0"/>
    <w:rPr>
      <w:i/>
      <w:iCs/>
    </w:rPr>
  </w:style>
  <w:style w:type="character" w:customStyle="1" w:styleId="Titre3Car">
    <w:name w:val="Titre 3 Car"/>
    <w:basedOn w:val="Policepardfaut"/>
    <w:link w:val="Titre3"/>
    <w:uiPriority w:val="9"/>
    <w:semiHidden/>
    <w:rsid w:val="00900B3C"/>
    <w:rPr>
      <w:rFonts w:asciiTheme="majorHAnsi" w:eastAsiaTheme="majorEastAsia" w:hAnsiTheme="majorHAnsi" w:cstheme="majorBidi"/>
      <w:color w:val="1F3763" w:themeColor="accent1" w:themeShade="7F"/>
      <w:kern w:val="28"/>
      <w:sz w:val="24"/>
      <w:szCs w:val="24"/>
      <w:lang w:eastAsia="fr-FR"/>
    </w:rPr>
  </w:style>
  <w:style w:type="character" w:customStyle="1" w:styleId="Titre2Car">
    <w:name w:val="Titre 2 Car"/>
    <w:basedOn w:val="Policepardfaut"/>
    <w:link w:val="Titre2"/>
    <w:uiPriority w:val="9"/>
    <w:semiHidden/>
    <w:rsid w:val="002C5AB3"/>
    <w:rPr>
      <w:rFonts w:asciiTheme="majorHAnsi" w:eastAsiaTheme="majorEastAsia" w:hAnsiTheme="majorHAnsi" w:cstheme="majorBidi"/>
      <w:color w:val="2F5496" w:themeColor="accent1" w:themeShade="BF"/>
      <w:kern w:val="28"/>
      <w:sz w:val="26"/>
      <w:szCs w:val="26"/>
      <w:lang w:eastAsia="fr-FR"/>
    </w:rPr>
  </w:style>
  <w:style w:type="character" w:styleId="Mentionnonrsolue">
    <w:name w:val="Unresolved Mention"/>
    <w:basedOn w:val="Policepardfaut"/>
    <w:uiPriority w:val="99"/>
    <w:semiHidden/>
    <w:unhideWhenUsed/>
    <w:rsid w:val="00197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3117">
      <w:bodyDiv w:val="1"/>
      <w:marLeft w:val="0"/>
      <w:marRight w:val="0"/>
      <w:marTop w:val="0"/>
      <w:marBottom w:val="0"/>
      <w:divBdr>
        <w:top w:val="none" w:sz="0" w:space="0" w:color="auto"/>
        <w:left w:val="none" w:sz="0" w:space="0" w:color="auto"/>
        <w:bottom w:val="none" w:sz="0" w:space="0" w:color="auto"/>
        <w:right w:val="none" w:sz="0" w:space="0" w:color="auto"/>
      </w:divBdr>
    </w:div>
    <w:div w:id="117770499">
      <w:bodyDiv w:val="1"/>
      <w:marLeft w:val="0"/>
      <w:marRight w:val="0"/>
      <w:marTop w:val="0"/>
      <w:marBottom w:val="0"/>
      <w:divBdr>
        <w:top w:val="none" w:sz="0" w:space="0" w:color="auto"/>
        <w:left w:val="none" w:sz="0" w:space="0" w:color="auto"/>
        <w:bottom w:val="none" w:sz="0" w:space="0" w:color="auto"/>
        <w:right w:val="none" w:sz="0" w:space="0" w:color="auto"/>
      </w:divBdr>
    </w:div>
    <w:div w:id="138305031">
      <w:bodyDiv w:val="1"/>
      <w:marLeft w:val="0"/>
      <w:marRight w:val="0"/>
      <w:marTop w:val="0"/>
      <w:marBottom w:val="0"/>
      <w:divBdr>
        <w:top w:val="none" w:sz="0" w:space="0" w:color="auto"/>
        <w:left w:val="none" w:sz="0" w:space="0" w:color="auto"/>
        <w:bottom w:val="none" w:sz="0" w:space="0" w:color="auto"/>
        <w:right w:val="none" w:sz="0" w:space="0" w:color="auto"/>
      </w:divBdr>
    </w:div>
    <w:div w:id="227738879">
      <w:bodyDiv w:val="1"/>
      <w:marLeft w:val="0"/>
      <w:marRight w:val="0"/>
      <w:marTop w:val="0"/>
      <w:marBottom w:val="0"/>
      <w:divBdr>
        <w:top w:val="none" w:sz="0" w:space="0" w:color="auto"/>
        <w:left w:val="none" w:sz="0" w:space="0" w:color="auto"/>
        <w:bottom w:val="none" w:sz="0" w:space="0" w:color="auto"/>
        <w:right w:val="none" w:sz="0" w:space="0" w:color="auto"/>
      </w:divBdr>
    </w:div>
    <w:div w:id="363412280">
      <w:bodyDiv w:val="1"/>
      <w:marLeft w:val="0"/>
      <w:marRight w:val="0"/>
      <w:marTop w:val="0"/>
      <w:marBottom w:val="0"/>
      <w:divBdr>
        <w:top w:val="none" w:sz="0" w:space="0" w:color="auto"/>
        <w:left w:val="none" w:sz="0" w:space="0" w:color="auto"/>
        <w:bottom w:val="none" w:sz="0" w:space="0" w:color="auto"/>
        <w:right w:val="none" w:sz="0" w:space="0" w:color="auto"/>
      </w:divBdr>
    </w:div>
    <w:div w:id="430319982">
      <w:bodyDiv w:val="1"/>
      <w:marLeft w:val="0"/>
      <w:marRight w:val="0"/>
      <w:marTop w:val="0"/>
      <w:marBottom w:val="0"/>
      <w:divBdr>
        <w:top w:val="none" w:sz="0" w:space="0" w:color="auto"/>
        <w:left w:val="none" w:sz="0" w:space="0" w:color="auto"/>
        <w:bottom w:val="none" w:sz="0" w:space="0" w:color="auto"/>
        <w:right w:val="none" w:sz="0" w:space="0" w:color="auto"/>
      </w:divBdr>
    </w:div>
    <w:div w:id="580990008">
      <w:bodyDiv w:val="1"/>
      <w:marLeft w:val="0"/>
      <w:marRight w:val="0"/>
      <w:marTop w:val="0"/>
      <w:marBottom w:val="0"/>
      <w:divBdr>
        <w:top w:val="none" w:sz="0" w:space="0" w:color="auto"/>
        <w:left w:val="none" w:sz="0" w:space="0" w:color="auto"/>
        <w:bottom w:val="none" w:sz="0" w:space="0" w:color="auto"/>
        <w:right w:val="none" w:sz="0" w:space="0" w:color="auto"/>
      </w:divBdr>
    </w:div>
    <w:div w:id="582450239">
      <w:bodyDiv w:val="1"/>
      <w:marLeft w:val="0"/>
      <w:marRight w:val="0"/>
      <w:marTop w:val="0"/>
      <w:marBottom w:val="0"/>
      <w:divBdr>
        <w:top w:val="none" w:sz="0" w:space="0" w:color="auto"/>
        <w:left w:val="none" w:sz="0" w:space="0" w:color="auto"/>
        <w:bottom w:val="none" w:sz="0" w:space="0" w:color="auto"/>
        <w:right w:val="none" w:sz="0" w:space="0" w:color="auto"/>
      </w:divBdr>
    </w:div>
    <w:div w:id="650136282">
      <w:bodyDiv w:val="1"/>
      <w:marLeft w:val="0"/>
      <w:marRight w:val="0"/>
      <w:marTop w:val="0"/>
      <w:marBottom w:val="0"/>
      <w:divBdr>
        <w:top w:val="none" w:sz="0" w:space="0" w:color="auto"/>
        <w:left w:val="none" w:sz="0" w:space="0" w:color="auto"/>
        <w:bottom w:val="none" w:sz="0" w:space="0" w:color="auto"/>
        <w:right w:val="none" w:sz="0" w:space="0" w:color="auto"/>
      </w:divBdr>
    </w:div>
    <w:div w:id="705300598">
      <w:bodyDiv w:val="1"/>
      <w:marLeft w:val="0"/>
      <w:marRight w:val="0"/>
      <w:marTop w:val="0"/>
      <w:marBottom w:val="0"/>
      <w:divBdr>
        <w:top w:val="none" w:sz="0" w:space="0" w:color="auto"/>
        <w:left w:val="none" w:sz="0" w:space="0" w:color="auto"/>
        <w:bottom w:val="none" w:sz="0" w:space="0" w:color="auto"/>
        <w:right w:val="none" w:sz="0" w:space="0" w:color="auto"/>
      </w:divBdr>
    </w:div>
    <w:div w:id="866990040">
      <w:bodyDiv w:val="1"/>
      <w:marLeft w:val="0"/>
      <w:marRight w:val="0"/>
      <w:marTop w:val="0"/>
      <w:marBottom w:val="0"/>
      <w:divBdr>
        <w:top w:val="none" w:sz="0" w:space="0" w:color="auto"/>
        <w:left w:val="none" w:sz="0" w:space="0" w:color="auto"/>
        <w:bottom w:val="none" w:sz="0" w:space="0" w:color="auto"/>
        <w:right w:val="none" w:sz="0" w:space="0" w:color="auto"/>
      </w:divBdr>
    </w:div>
    <w:div w:id="945697773">
      <w:bodyDiv w:val="1"/>
      <w:marLeft w:val="0"/>
      <w:marRight w:val="0"/>
      <w:marTop w:val="0"/>
      <w:marBottom w:val="0"/>
      <w:divBdr>
        <w:top w:val="none" w:sz="0" w:space="0" w:color="auto"/>
        <w:left w:val="none" w:sz="0" w:space="0" w:color="auto"/>
        <w:bottom w:val="none" w:sz="0" w:space="0" w:color="auto"/>
        <w:right w:val="none" w:sz="0" w:space="0" w:color="auto"/>
      </w:divBdr>
    </w:div>
    <w:div w:id="1018115595">
      <w:bodyDiv w:val="1"/>
      <w:marLeft w:val="0"/>
      <w:marRight w:val="0"/>
      <w:marTop w:val="0"/>
      <w:marBottom w:val="0"/>
      <w:divBdr>
        <w:top w:val="none" w:sz="0" w:space="0" w:color="auto"/>
        <w:left w:val="none" w:sz="0" w:space="0" w:color="auto"/>
        <w:bottom w:val="none" w:sz="0" w:space="0" w:color="auto"/>
        <w:right w:val="none" w:sz="0" w:space="0" w:color="auto"/>
      </w:divBdr>
    </w:div>
    <w:div w:id="1087969002">
      <w:bodyDiv w:val="1"/>
      <w:marLeft w:val="0"/>
      <w:marRight w:val="0"/>
      <w:marTop w:val="0"/>
      <w:marBottom w:val="0"/>
      <w:divBdr>
        <w:top w:val="none" w:sz="0" w:space="0" w:color="auto"/>
        <w:left w:val="none" w:sz="0" w:space="0" w:color="auto"/>
        <w:bottom w:val="none" w:sz="0" w:space="0" w:color="auto"/>
        <w:right w:val="none" w:sz="0" w:space="0" w:color="auto"/>
      </w:divBdr>
    </w:div>
    <w:div w:id="1093360831">
      <w:bodyDiv w:val="1"/>
      <w:marLeft w:val="0"/>
      <w:marRight w:val="0"/>
      <w:marTop w:val="0"/>
      <w:marBottom w:val="0"/>
      <w:divBdr>
        <w:top w:val="none" w:sz="0" w:space="0" w:color="auto"/>
        <w:left w:val="none" w:sz="0" w:space="0" w:color="auto"/>
        <w:bottom w:val="none" w:sz="0" w:space="0" w:color="auto"/>
        <w:right w:val="none" w:sz="0" w:space="0" w:color="auto"/>
      </w:divBdr>
    </w:div>
    <w:div w:id="1116603799">
      <w:bodyDiv w:val="1"/>
      <w:marLeft w:val="0"/>
      <w:marRight w:val="0"/>
      <w:marTop w:val="0"/>
      <w:marBottom w:val="0"/>
      <w:divBdr>
        <w:top w:val="none" w:sz="0" w:space="0" w:color="auto"/>
        <w:left w:val="none" w:sz="0" w:space="0" w:color="auto"/>
        <w:bottom w:val="none" w:sz="0" w:space="0" w:color="auto"/>
        <w:right w:val="none" w:sz="0" w:space="0" w:color="auto"/>
      </w:divBdr>
    </w:div>
    <w:div w:id="1218006178">
      <w:bodyDiv w:val="1"/>
      <w:marLeft w:val="0"/>
      <w:marRight w:val="0"/>
      <w:marTop w:val="0"/>
      <w:marBottom w:val="0"/>
      <w:divBdr>
        <w:top w:val="none" w:sz="0" w:space="0" w:color="auto"/>
        <w:left w:val="none" w:sz="0" w:space="0" w:color="auto"/>
        <w:bottom w:val="none" w:sz="0" w:space="0" w:color="auto"/>
        <w:right w:val="none" w:sz="0" w:space="0" w:color="auto"/>
      </w:divBdr>
    </w:div>
    <w:div w:id="1292441494">
      <w:bodyDiv w:val="1"/>
      <w:marLeft w:val="0"/>
      <w:marRight w:val="0"/>
      <w:marTop w:val="0"/>
      <w:marBottom w:val="0"/>
      <w:divBdr>
        <w:top w:val="none" w:sz="0" w:space="0" w:color="auto"/>
        <w:left w:val="none" w:sz="0" w:space="0" w:color="auto"/>
        <w:bottom w:val="none" w:sz="0" w:space="0" w:color="auto"/>
        <w:right w:val="none" w:sz="0" w:space="0" w:color="auto"/>
      </w:divBdr>
    </w:div>
    <w:div w:id="1353339895">
      <w:bodyDiv w:val="1"/>
      <w:marLeft w:val="0"/>
      <w:marRight w:val="0"/>
      <w:marTop w:val="0"/>
      <w:marBottom w:val="0"/>
      <w:divBdr>
        <w:top w:val="none" w:sz="0" w:space="0" w:color="auto"/>
        <w:left w:val="none" w:sz="0" w:space="0" w:color="auto"/>
        <w:bottom w:val="none" w:sz="0" w:space="0" w:color="auto"/>
        <w:right w:val="none" w:sz="0" w:space="0" w:color="auto"/>
      </w:divBdr>
    </w:div>
    <w:div w:id="1388069901">
      <w:bodyDiv w:val="1"/>
      <w:marLeft w:val="0"/>
      <w:marRight w:val="0"/>
      <w:marTop w:val="0"/>
      <w:marBottom w:val="0"/>
      <w:divBdr>
        <w:top w:val="none" w:sz="0" w:space="0" w:color="auto"/>
        <w:left w:val="none" w:sz="0" w:space="0" w:color="auto"/>
        <w:bottom w:val="none" w:sz="0" w:space="0" w:color="auto"/>
        <w:right w:val="none" w:sz="0" w:space="0" w:color="auto"/>
      </w:divBdr>
    </w:div>
    <w:div w:id="1429765517">
      <w:bodyDiv w:val="1"/>
      <w:marLeft w:val="0"/>
      <w:marRight w:val="0"/>
      <w:marTop w:val="0"/>
      <w:marBottom w:val="0"/>
      <w:divBdr>
        <w:top w:val="none" w:sz="0" w:space="0" w:color="auto"/>
        <w:left w:val="none" w:sz="0" w:space="0" w:color="auto"/>
        <w:bottom w:val="none" w:sz="0" w:space="0" w:color="auto"/>
        <w:right w:val="none" w:sz="0" w:space="0" w:color="auto"/>
      </w:divBdr>
    </w:div>
    <w:div w:id="1451972653">
      <w:bodyDiv w:val="1"/>
      <w:marLeft w:val="0"/>
      <w:marRight w:val="0"/>
      <w:marTop w:val="0"/>
      <w:marBottom w:val="0"/>
      <w:divBdr>
        <w:top w:val="none" w:sz="0" w:space="0" w:color="auto"/>
        <w:left w:val="none" w:sz="0" w:space="0" w:color="auto"/>
        <w:bottom w:val="none" w:sz="0" w:space="0" w:color="auto"/>
        <w:right w:val="none" w:sz="0" w:space="0" w:color="auto"/>
      </w:divBdr>
    </w:div>
    <w:div w:id="1589733533">
      <w:bodyDiv w:val="1"/>
      <w:marLeft w:val="0"/>
      <w:marRight w:val="0"/>
      <w:marTop w:val="0"/>
      <w:marBottom w:val="0"/>
      <w:divBdr>
        <w:top w:val="none" w:sz="0" w:space="0" w:color="auto"/>
        <w:left w:val="none" w:sz="0" w:space="0" w:color="auto"/>
        <w:bottom w:val="none" w:sz="0" w:space="0" w:color="auto"/>
        <w:right w:val="none" w:sz="0" w:space="0" w:color="auto"/>
      </w:divBdr>
    </w:div>
    <w:div w:id="1627930459">
      <w:bodyDiv w:val="1"/>
      <w:marLeft w:val="0"/>
      <w:marRight w:val="0"/>
      <w:marTop w:val="0"/>
      <w:marBottom w:val="0"/>
      <w:divBdr>
        <w:top w:val="none" w:sz="0" w:space="0" w:color="auto"/>
        <w:left w:val="none" w:sz="0" w:space="0" w:color="auto"/>
        <w:bottom w:val="none" w:sz="0" w:space="0" w:color="auto"/>
        <w:right w:val="none" w:sz="0" w:space="0" w:color="auto"/>
      </w:divBdr>
    </w:div>
    <w:div w:id="1649550957">
      <w:bodyDiv w:val="1"/>
      <w:marLeft w:val="0"/>
      <w:marRight w:val="0"/>
      <w:marTop w:val="0"/>
      <w:marBottom w:val="0"/>
      <w:divBdr>
        <w:top w:val="none" w:sz="0" w:space="0" w:color="auto"/>
        <w:left w:val="none" w:sz="0" w:space="0" w:color="auto"/>
        <w:bottom w:val="none" w:sz="0" w:space="0" w:color="auto"/>
        <w:right w:val="none" w:sz="0" w:space="0" w:color="auto"/>
      </w:divBdr>
    </w:div>
    <w:div w:id="1652904657">
      <w:bodyDiv w:val="1"/>
      <w:marLeft w:val="0"/>
      <w:marRight w:val="0"/>
      <w:marTop w:val="0"/>
      <w:marBottom w:val="0"/>
      <w:divBdr>
        <w:top w:val="none" w:sz="0" w:space="0" w:color="auto"/>
        <w:left w:val="none" w:sz="0" w:space="0" w:color="auto"/>
        <w:bottom w:val="none" w:sz="0" w:space="0" w:color="auto"/>
        <w:right w:val="none" w:sz="0" w:space="0" w:color="auto"/>
      </w:divBdr>
    </w:div>
    <w:div w:id="1834643741">
      <w:bodyDiv w:val="1"/>
      <w:marLeft w:val="0"/>
      <w:marRight w:val="0"/>
      <w:marTop w:val="0"/>
      <w:marBottom w:val="0"/>
      <w:divBdr>
        <w:top w:val="none" w:sz="0" w:space="0" w:color="auto"/>
        <w:left w:val="none" w:sz="0" w:space="0" w:color="auto"/>
        <w:bottom w:val="none" w:sz="0" w:space="0" w:color="auto"/>
        <w:right w:val="none" w:sz="0" w:space="0" w:color="auto"/>
      </w:divBdr>
    </w:div>
    <w:div w:id="1885437578">
      <w:bodyDiv w:val="1"/>
      <w:marLeft w:val="0"/>
      <w:marRight w:val="0"/>
      <w:marTop w:val="0"/>
      <w:marBottom w:val="0"/>
      <w:divBdr>
        <w:top w:val="none" w:sz="0" w:space="0" w:color="auto"/>
        <w:left w:val="none" w:sz="0" w:space="0" w:color="auto"/>
        <w:bottom w:val="none" w:sz="0" w:space="0" w:color="auto"/>
        <w:right w:val="none" w:sz="0" w:space="0" w:color="auto"/>
      </w:divBdr>
    </w:div>
    <w:div w:id="1925527232">
      <w:bodyDiv w:val="1"/>
      <w:marLeft w:val="0"/>
      <w:marRight w:val="0"/>
      <w:marTop w:val="0"/>
      <w:marBottom w:val="0"/>
      <w:divBdr>
        <w:top w:val="none" w:sz="0" w:space="0" w:color="auto"/>
        <w:left w:val="none" w:sz="0" w:space="0" w:color="auto"/>
        <w:bottom w:val="none" w:sz="0" w:space="0" w:color="auto"/>
        <w:right w:val="none" w:sz="0" w:space="0" w:color="auto"/>
      </w:divBdr>
    </w:div>
    <w:div w:id="1996296285">
      <w:bodyDiv w:val="1"/>
      <w:marLeft w:val="0"/>
      <w:marRight w:val="0"/>
      <w:marTop w:val="0"/>
      <w:marBottom w:val="0"/>
      <w:divBdr>
        <w:top w:val="none" w:sz="0" w:space="0" w:color="auto"/>
        <w:left w:val="none" w:sz="0" w:space="0" w:color="auto"/>
        <w:bottom w:val="none" w:sz="0" w:space="0" w:color="auto"/>
        <w:right w:val="none" w:sz="0" w:space="0" w:color="auto"/>
      </w:divBdr>
    </w:div>
    <w:div w:id="1999573070">
      <w:bodyDiv w:val="1"/>
      <w:marLeft w:val="0"/>
      <w:marRight w:val="0"/>
      <w:marTop w:val="0"/>
      <w:marBottom w:val="0"/>
      <w:divBdr>
        <w:top w:val="none" w:sz="0" w:space="0" w:color="auto"/>
        <w:left w:val="none" w:sz="0" w:space="0" w:color="auto"/>
        <w:bottom w:val="none" w:sz="0" w:space="0" w:color="auto"/>
        <w:right w:val="none" w:sz="0" w:space="0" w:color="auto"/>
      </w:divBdr>
    </w:div>
    <w:div w:id="2010401025">
      <w:bodyDiv w:val="1"/>
      <w:marLeft w:val="0"/>
      <w:marRight w:val="0"/>
      <w:marTop w:val="0"/>
      <w:marBottom w:val="0"/>
      <w:divBdr>
        <w:top w:val="none" w:sz="0" w:space="0" w:color="auto"/>
        <w:left w:val="none" w:sz="0" w:space="0" w:color="auto"/>
        <w:bottom w:val="none" w:sz="0" w:space="0" w:color="auto"/>
        <w:right w:val="none" w:sz="0" w:space="0" w:color="auto"/>
      </w:divBdr>
    </w:div>
    <w:div w:id="2043020290">
      <w:bodyDiv w:val="1"/>
      <w:marLeft w:val="0"/>
      <w:marRight w:val="0"/>
      <w:marTop w:val="0"/>
      <w:marBottom w:val="0"/>
      <w:divBdr>
        <w:top w:val="none" w:sz="0" w:space="0" w:color="auto"/>
        <w:left w:val="none" w:sz="0" w:space="0" w:color="auto"/>
        <w:bottom w:val="none" w:sz="0" w:space="0" w:color="auto"/>
        <w:right w:val="none" w:sz="0" w:space="0" w:color="auto"/>
      </w:divBdr>
    </w:div>
    <w:div w:id="206074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dlet.com/centreres/parentalite-surdicecite-gqribmfm8v3sd6di"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youtube.com/channel/UCU5zQEnMZooljnKRO6XwOcA" TargetMode="External"/><Relationship Id="rId7" Type="http://schemas.openxmlformats.org/officeDocument/2006/relationships/settings" Target="settings.xml"/><Relationship Id="rId12" Type="http://schemas.openxmlformats.org/officeDocument/2006/relationships/hyperlink" Target="https://www.cresam.org/wp-content/uploads/sites/18/2026/04/Parentalite-et-surdicecite-HA.pdf" TargetMode="External"/><Relationship Id="rId17" Type="http://schemas.openxmlformats.org/officeDocument/2006/relationships/hyperlink" Target="https://www.linkedin.com/company/14052451/"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ntre.res@cresam.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acebook.com/Centre-National-de-Ressources-Handicaps-Rares-Surdic%C3%A9cit%C3%A9-Cresam-778861502246285/?ref=br_rs"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instagram.com/cresam_surdicecit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a0df30f3-20e5-40a5-80a8-8ce8d3621476" xsi:nil="true"/>
    <lcf76f155ced4ddcb4097134ff3c332f xmlns="a0df30f3-20e5-40a5-80a8-8ce8d3621476">
      <Terms xmlns="http://schemas.microsoft.com/office/infopath/2007/PartnerControls"/>
    </lcf76f155ced4ddcb4097134ff3c332f>
    <TaxCatchAll xmlns="743b58ac-3648-4a89-bbbe-262f884b15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EBE9AA76B793469CF53EDCEC2D5C95" ma:contentTypeVersion="14" ma:contentTypeDescription="Crée un document." ma:contentTypeScope="" ma:versionID="5b87995ae8e314769d7574c08ccd65ae">
  <xsd:schema xmlns:xsd="http://www.w3.org/2001/XMLSchema" xmlns:xs="http://www.w3.org/2001/XMLSchema" xmlns:p="http://schemas.microsoft.com/office/2006/metadata/properties" xmlns:ns2="a0df30f3-20e5-40a5-80a8-8ce8d3621476" xmlns:ns3="743b58ac-3648-4a89-bbbe-262f884b1570" targetNamespace="http://schemas.microsoft.com/office/2006/metadata/properties" ma:root="true" ma:fieldsID="25b82ef4adc6e98ed0ead019e624222d" ns2:_="" ns3:_="">
    <xsd:import namespace="a0df30f3-20e5-40a5-80a8-8ce8d3621476"/>
    <xsd:import namespace="743b58ac-3648-4a89-bbbe-262f884b15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f30f3-20e5-40a5-80a8-8ce8d36214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8afad72a-9ec5-4de4-809e-87ec6a9d07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État de validation"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3b58ac-3648-4a89-bbbe-262f884b157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517bc59-6333-497e-bba2-712aba643d1c}" ma:internalName="TaxCatchAll" ma:showField="CatchAllData" ma:web="743b58ac-3648-4a89-bbbe-262f884b15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E4540-7D6D-4E3E-AD41-1FF8C4640CD0}">
  <ds:schemaRefs>
    <ds:schemaRef ds:uri="http://schemas.microsoft.com/office/2006/metadata/properties"/>
    <ds:schemaRef ds:uri="http://schemas.microsoft.com/office/infopath/2007/PartnerControls"/>
    <ds:schemaRef ds:uri="a0df30f3-20e5-40a5-80a8-8ce8d3621476"/>
    <ds:schemaRef ds:uri="743b58ac-3648-4a89-bbbe-262f884b1570"/>
  </ds:schemaRefs>
</ds:datastoreItem>
</file>

<file path=customXml/itemProps2.xml><?xml version="1.0" encoding="utf-8"?>
<ds:datastoreItem xmlns:ds="http://schemas.openxmlformats.org/officeDocument/2006/customXml" ds:itemID="{E130CC64-FEB8-4266-A07E-0B975D32A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f30f3-20e5-40a5-80a8-8ce8d3621476"/>
    <ds:schemaRef ds:uri="743b58ac-3648-4a89-bbbe-262f884b15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2BE296-73C1-45AC-BC18-D05F78BF4A6A}">
  <ds:schemaRefs>
    <ds:schemaRef ds:uri="http://schemas.microsoft.com/sharepoint/v3/contenttype/forms"/>
  </ds:schemaRefs>
</ds:datastoreItem>
</file>

<file path=customXml/itemProps4.xml><?xml version="1.0" encoding="utf-8"?>
<ds:datastoreItem xmlns:ds="http://schemas.openxmlformats.org/officeDocument/2006/customXml" ds:itemID="{AD8DC836-A15B-453D-8EEF-6F5C8A0FF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1405</Words>
  <Characters>7732</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Chloé Horn</dc:creator>
  <cp:keywords/>
  <dc:description/>
  <cp:lastModifiedBy>Chloé HORN</cp:lastModifiedBy>
  <cp:revision>9</cp:revision>
  <cp:lastPrinted>2026-01-12T14:31:00Z</cp:lastPrinted>
  <dcterms:created xsi:type="dcterms:W3CDTF">2026-06-25T16:04:00Z</dcterms:created>
  <dcterms:modified xsi:type="dcterms:W3CDTF">2026-06-25T16:23:00Z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0x0101007AEBE9AA76B793469CF53EDCEC2D5C95</vt:lpwstr>
  </property>
  <property fmtid="{D5CDD505-2E9C-101B-9397-08002B2CF9AE}" pid="3" name="Order">
    <vt:r8>45600</vt:r8>
  </property>
  <property fmtid="{D5CDD505-2E9C-101B-9397-08002B2CF9AE}" pid="4" name="MediaServiceImageTags">
    <vt:lpwstr/>
  </property>
</Properties>
</file>