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0E" w:rsidRPr="00C07F4B" w:rsidRDefault="00B45267" w:rsidP="00B41809">
      <w:pPr>
        <w:tabs>
          <w:tab w:val="left" w:pos="13892"/>
        </w:tabs>
        <w:spacing w:line="360" w:lineRule="auto"/>
        <w:ind w:left="142" w:right="679"/>
        <w:rPr>
          <w:b/>
          <w:sz w:val="40"/>
          <w:szCs w:val="40"/>
        </w:rPr>
      </w:pPr>
      <w:r w:rsidRPr="00C07F4B">
        <w:rPr>
          <w:b/>
          <w:sz w:val="40"/>
          <w:szCs w:val="40"/>
        </w:rPr>
        <w:t>JOURNAL DU CRESAM N°60</w:t>
      </w:r>
      <w:r w:rsidR="0096600E" w:rsidRPr="00C07F4B">
        <w:rPr>
          <w:b/>
          <w:sz w:val="40"/>
          <w:szCs w:val="40"/>
        </w:rPr>
        <w:t xml:space="preserve"> – </w:t>
      </w:r>
      <w:r w:rsidRPr="00C07F4B">
        <w:rPr>
          <w:b/>
          <w:sz w:val="40"/>
          <w:szCs w:val="40"/>
        </w:rPr>
        <w:t>AVRIL</w:t>
      </w:r>
      <w:r w:rsidR="006549B9" w:rsidRPr="00C07F4B">
        <w:rPr>
          <w:b/>
          <w:sz w:val="40"/>
          <w:szCs w:val="40"/>
        </w:rPr>
        <w:t xml:space="preserve"> 2022</w:t>
      </w:r>
    </w:p>
    <w:p w:rsidR="0096600E" w:rsidRPr="00C07F4B" w:rsidRDefault="0096600E" w:rsidP="00B41809">
      <w:pPr>
        <w:tabs>
          <w:tab w:val="left" w:pos="13892"/>
        </w:tabs>
        <w:spacing w:line="360" w:lineRule="auto"/>
        <w:ind w:left="142" w:right="679"/>
        <w:rPr>
          <w:b/>
          <w:sz w:val="40"/>
          <w:szCs w:val="40"/>
        </w:rPr>
      </w:pPr>
    </w:p>
    <w:p w:rsidR="0096600E" w:rsidRPr="00C07F4B" w:rsidRDefault="0096600E" w:rsidP="00B41809">
      <w:pPr>
        <w:pStyle w:val="Titre1"/>
        <w:tabs>
          <w:tab w:val="left" w:pos="13892"/>
        </w:tabs>
        <w:spacing w:line="360" w:lineRule="auto"/>
        <w:ind w:left="142" w:right="679"/>
        <w:jc w:val="both"/>
        <w:rPr>
          <w:sz w:val="28"/>
          <w:szCs w:val="28"/>
        </w:rPr>
      </w:pPr>
      <w:r w:rsidRPr="00C07F4B">
        <w:rPr>
          <w:sz w:val="28"/>
          <w:szCs w:val="28"/>
        </w:rPr>
        <w:t>SOMMAIRE</w:t>
      </w:r>
    </w:p>
    <w:p w:rsidR="007277D3" w:rsidRPr="00C07F4B" w:rsidRDefault="007277D3" w:rsidP="00B41809">
      <w:pPr>
        <w:tabs>
          <w:tab w:val="left" w:pos="13892"/>
        </w:tabs>
        <w:spacing w:line="360" w:lineRule="auto"/>
        <w:ind w:left="142"/>
        <w:rPr>
          <w:b/>
        </w:rPr>
      </w:pPr>
    </w:p>
    <w:p w:rsidR="007277D3" w:rsidRPr="00C07F4B" w:rsidRDefault="007277D3" w:rsidP="00B41809">
      <w:pPr>
        <w:tabs>
          <w:tab w:val="left" w:pos="13892"/>
        </w:tabs>
        <w:spacing w:line="360" w:lineRule="auto"/>
        <w:ind w:left="142"/>
        <w:rPr>
          <w:b/>
        </w:rPr>
      </w:pPr>
      <w:r w:rsidRPr="00C07F4B">
        <w:rPr>
          <w:b/>
        </w:rPr>
        <w:t>Reconnaissance des personnes en situation de surdicécité</w:t>
      </w:r>
      <w:r w:rsidRPr="00C07F4B">
        <w:rPr>
          <w:b/>
        </w:rPr>
        <w:tab/>
      </w:r>
    </w:p>
    <w:p w:rsidR="007277D3" w:rsidRPr="00C07F4B" w:rsidRDefault="007277D3" w:rsidP="00B41809">
      <w:pPr>
        <w:tabs>
          <w:tab w:val="left" w:pos="13892"/>
        </w:tabs>
        <w:spacing w:line="360" w:lineRule="auto"/>
        <w:ind w:left="142"/>
        <w:rPr>
          <w:b/>
        </w:rPr>
      </w:pPr>
      <w:r w:rsidRPr="00C07F4B">
        <w:rPr>
          <w:b/>
        </w:rPr>
        <w:t xml:space="preserve">Nos formations 2022 </w:t>
      </w:r>
    </w:p>
    <w:p w:rsidR="007277D3" w:rsidRPr="00C07F4B" w:rsidRDefault="007277D3" w:rsidP="00B41809">
      <w:pPr>
        <w:tabs>
          <w:tab w:val="left" w:pos="13892"/>
        </w:tabs>
        <w:spacing w:line="360" w:lineRule="auto"/>
        <w:ind w:left="142"/>
        <w:rPr>
          <w:b/>
        </w:rPr>
      </w:pPr>
      <w:r w:rsidRPr="00C07F4B">
        <w:rPr>
          <w:b/>
        </w:rPr>
        <w:t>Nouveau programme et nouveaux intervenants pour la formation du CRESAM sur les troubles de l’oralité alimentaire</w:t>
      </w:r>
      <w:r w:rsidRPr="00C07F4B">
        <w:rPr>
          <w:b/>
        </w:rPr>
        <w:tab/>
        <w:t xml:space="preserve"> </w:t>
      </w:r>
    </w:p>
    <w:p w:rsidR="007277D3" w:rsidRPr="00C07F4B" w:rsidRDefault="007277D3" w:rsidP="00B41809">
      <w:pPr>
        <w:tabs>
          <w:tab w:val="left" w:pos="13892"/>
        </w:tabs>
        <w:spacing w:line="360" w:lineRule="auto"/>
        <w:ind w:left="142"/>
        <w:rPr>
          <w:b/>
        </w:rPr>
      </w:pPr>
      <w:r w:rsidRPr="00C07F4B">
        <w:rPr>
          <w:b/>
        </w:rPr>
        <w:t xml:space="preserve">Nouvelle community manager au CRESAM </w:t>
      </w:r>
      <w:r w:rsidRPr="00C07F4B">
        <w:rPr>
          <w:b/>
        </w:rPr>
        <w:tab/>
      </w:r>
    </w:p>
    <w:p w:rsidR="007277D3" w:rsidRPr="00C07F4B" w:rsidRDefault="007277D3" w:rsidP="00B41809">
      <w:pPr>
        <w:tabs>
          <w:tab w:val="left" w:pos="13892"/>
        </w:tabs>
        <w:spacing w:line="360" w:lineRule="auto"/>
        <w:ind w:left="142"/>
        <w:rPr>
          <w:b/>
        </w:rPr>
      </w:pPr>
      <w:r w:rsidRPr="00C07F4B">
        <w:rPr>
          <w:b/>
        </w:rPr>
        <w:t>Webinaires sur la double déficience sensorielle</w:t>
      </w:r>
      <w:r w:rsidRPr="00C07F4B">
        <w:rPr>
          <w:b/>
        </w:rPr>
        <w:tab/>
      </w:r>
    </w:p>
    <w:p w:rsidR="007277D3" w:rsidRPr="00C07F4B" w:rsidRDefault="007277D3" w:rsidP="00B41809">
      <w:pPr>
        <w:tabs>
          <w:tab w:val="left" w:pos="13892"/>
        </w:tabs>
        <w:spacing w:line="360" w:lineRule="auto"/>
        <w:ind w:left="142"/>
        <w:rPr>
          <w:b/>
        </w:rPr>
      </w:pPr>
      <w:r w:rsidRPr="00C07F4B">
        <w:rPr>
          <w:b/>
        </w:rPr>
        <w:t>Actions de sensibilisation à la double déficience sensorielle</w:t>
      </w:r>
      <w:r w:rsidRPr="00C07F4B">
        <w:rPr>
          <w:b/>
        </w:rPr>
        <w:tab/>
      </w:r>
    </w:p>
    <w:p w:rsidR="007277D3" w:rsidRPr="00C07F4B" w:rsidRDefault="007277D3" w:rsidP="00B41809">
      <w:pPr>
        <w:tabs>
          <w:tab w:val="left" w:pos="13892"/>
        </w:tabs>
        <w:spacing w:line="360" w:lineRule="auto"/>
        <w:ind w:left="142"/>
        <w:rPr>
          <w:b/>
        </w:rPr>
      </w:pPr>
      <w:r w:rsidRPr="00C07F4B">
        <w:rPr>
          <w:b/>
        </w:rPr>
        <w:t>Les lectures du CRESAM</w:t>
      </w:r>
      <w:r w:rsidRPr="00C07F4B">
        <w:rPr>
          <w:b/>
        </w:rPr>
        <w:tab/>
      </w:r>
    </w:p>
    <w:p w:rsidR="007277D3" w:rsidRPr="00C07F4B" w:rsidRDefault="007277D3" w:rsidP="00B41809">
      <w:pPr>
        <w:tabs>
          <w:tab w:val="left" w:pos="13892"/>
        </w:tabs>
        <w:spacing w:line="360" w:lineRule="auto"/>
        <w:ind w:left="142"/>
        <w:rPr>
          <w:b/>
        </w:rPr>
      </w:pPr>
      <w:r w:rsidRPr="00C07F4B">
        <w:rPr>
          <w:b/>
        </w:rPr>
        <w:t>Préparation de la journée mondiale de la surdicécité et son bombardement de laine</w:t>
      </w:r>
      <w:r w:rsidRPr="00C07F4B">
        <w:rPr>
          <w:b/>
        </w:rPr>
        <w:tab/>
      </w:r>
    </w:p>
    <w:p w:rsidR="00B41809" w:rsidRPr="00C07F4B" w:rsidRDefault="007277D3" w:rsidP="00B41809">
      <w:pPr>
        <w:tabs>
          <w:tab w:val="left" w:pos="13892"/>
        </w:tabs>
        <w:spacing w:line="360" w:lineRule="auto"/>
        <w:ind w:left="142"/>
        <w:rPr>
          <w:b/>
        </w:rPr>
      </w:pPr>
      <w:r w:rsidRPr="00C07F4B">
        <w:rPr>
          <w:b/>
        </w:rPr>
        <w:t>L’agenda</w:t>
      </w:r>
    </w:p>
    <w:p w:rsidR="00B41809" w:rsidRPr="00C07F4B" w:rsidRDefault="00B41809" w:rsidP="00B41809">
      <w:pPr>
        <w:tabs>
          <w:tab w:val="left" w:pos="13892"/>
        </w:tabs>
        <w:spacing w:line="360" w:lineRule="auto"/>
        <w:ind w:left="142"/>
        <w:rPr>
          <w:b/>
        </w:rPr>
      </w:pPr>
    </w:p>
    <w:p w:rsidR="00B41809" w:rsidRPr="00C07F4B" w:rsidRDefault="00B41809" w:rsidP="00B41809">
      <w:pPr>
        <w:tabs>
          <w:tab w:val="left" w:pos="13892"/>
        </w:tabs>
        <w:autoSpaceDE/>
        <w:autoSpaceDN/>
        <w:adjustRightInd/>
        <w:spacing w:line="360" w:lineRule="auto"/>
        <w:ind w:left="142"/>
        <w:rPr>
          <w:b/>
          <w:sz w:val="44"/>
          <w:szCs w:val="28"/>
        </w:rPr>
      </w:pPr>
    </w:p>
    <w:p w:rsidR="00C07F4B" w:rsidRDefault="00C07F4B">
      <w:pPr>
        <w:autoSpaceDE/>
        <w:autoSpaceDN/>
        <w:adjustRightInd/>
        <w:spacing w:after="200" w:line="276" w:lineRule="auto"/>
        <w:jc w:val="left"/>
        <w:rPr>
          <w:b/>
          <w:sz w:val="36"/>
          <w:szCs w:val="28"/>
        </w:rPr>
      </w:pPr>
      <w:r>
        <w:rPr>
          <w:b/>
          <w:sz w:val="36"/>
          <w:szCs w:val="28"/>
        </w:rPr>
        <w:br w:type="page"/>
      </w:r>
    </w:p>
    <w:p w:rsidR="00EC76AB" w:rsidRDefault="00EC76AB" w:rsidP="00B41809">
      <w:pPr>
        <w:tabs>
          <w:tab w:val="left" w:pos="13892"/>
        </w:tabs>
        <w:autoSpaceDE/>
        <w:autoSpaceDN/>
        <w:adjustRightInd/>
        <w:spacing w:line="360" w:lineRule="auto"/>
        <w:ind w:left="142"/>
        <w:rPr>
          <w:b/>
          <w:sz w:val="36"/>
          <w:szCs w:val="28"/>
        </w:rPr>
      </w:pPr>
      <w:r w:rsidRPr="00C07F4B">
        <w:rPr>
          <w:b/>
          <w:sz w:val="36"/>
          <w:szCs w:val="28"/>
        </w:rPr>
        <w:lastRenderedPageBreak/>
        <w:t>Reconnaissance des personnes en situation de surdicécité</w:t>
      </w:r>
    </w:p>
    <w:p w:rsidR="00C07F4B" w:rsidRPr="00C07F4B" w:rsidRDefault="00C07F4B" w:rsidP="00B41809">
      <w:pPr>
        <w:tabs>
          <w:tab w:val="left" w:pos="13892"/>
        </w:tabs>
        <w:autoSpaceDE/>
        <w:autoSpaceDN/>
        <w:adjustRightInd/>
        <w:spacing w:line="360" w:lineRule="auto"/>
        <w:ind w:left="142"/>
        <w:rPr>
          <w:b/>
          <w:sz w:val="36"/>
          <w:szCs w:val="28"/>
        </w:rPr>
      </w:pPr>
    </w:p>
    <w:p w:rsidR="007277D3" w:rsidRPr="00C07F4B" w:rsidRDefault="007277D3" w:rsidP="00B41809">
      <w:pPr>
        <w:tabs>
          <w:tab w:val="left" w:pos="13892"/>
        </w:tabs>
        <w:autoSpaceDE/>
        <w:autoSpaceDN/>
        <w:adjustRightInd/>
        <w:spacing w:line="360" w:lineRule="auto"/>
        <w:ind w:left="142"/>
        <w:rPr>
          <w:b/>
          <w:szCs w:val="28"/>
        </w:rPr>
      </w:pPr>
      <w:r w:rsidRPr="00C07F4B">
        <w:rPr>
          <w:b/>
          <w:szCs w:val="28"/>
        </w:rPr>
        <w:t xml:space="preserve">L’assemblée plénière du 1er avril 2022 du CNCPH (Conseil national consultatif des Personnes handi-capées) vient de voter un avis favorable au projet de décret prévoyant la création d’un forfait surdicécité. Ce décret est une véritable avancée qui améliorera concrètement le quotidien de milliers de personnes sourdaveugles en France. </w:t>
      </w:r>
    </w:p>
    <w:p w:rsidR="007277D3" w:rsidRPr="00C07F4B" w:rsidRDefault="007277D3" w:rsidP="00B41809">
      <w:pPr>
        <w:tabs>
          <w:tab w:val="left" w:pos="13892"/>
        </w:tabs>
        <w:autoSpaceDE/>
        <w:autoSpaceDN/>
        <w:adjustRightInd/>
        <w:spacing w:line="360" w:lineRule="auto"/>
        <w:ind w:left="142"/>
        <w:rPr>
          <w:b/>
          <w:szCs w:val="28"/>
        </w:rPr>
      </w:pPr>
      <w:r w:rsidRPr="00C07F4B">
        <w:rPr>
          <w:b/>
          <w:szCs w:val="28"/>
        </w:rPr>
        <w:t>En 2019, les conclusions du volet sociologique du projet LIGHT4DEAF ont souligné l’absence de reconnaissance de la surdicécité comme handicap unique et de prestation de compensation du handicap (PCH) associée. En effet, les personnes sourdaveugles doivent « choisir » si elles sont aveugles ou si elles sont sourdes. Or les seuils de surdité ou de cécité ainsi que les aides afférentes ne prennent pas en compte le handicap dû à la double déficience. Pourtant celle-ci a des répercussions pour la personne sur son accès à l’information, la communication, sa relation au monde et aux autres puisque les échanges n</w:t>
      </w:r>
      <w:r w:rsidR="001874A0">
        <w:rPr>
          <w:b/>
          <w:szCs w:val="28"/>
        </w:rPr>
        <w:t>écessitent des modes de communi</w:t>
      </w:r>
      <w:r w:rsidRPr="00C07F4B">
        <w:rPr>
          <w:b/>
          <w:szCs w:val="28"/>
        </w:rPr>
        <w:t xml:space="preserve">cation spécifiques (LSF, LSF tactile, braille, etc.), qui changent avec l’évolution de la double déficience. Les personnes mettent beaucoup plus de temps pour accéder à la même information, ce qui engendre une très grande fatigabilité. Les déplacements et l’autonomie dans la vie quotidienne sont aussi impactés. </w:t>
      </w:r>
    </w:p>
    <w:p w:rsidR="007277D3" w:rsidRPr="00C07F4B" w:rsidRDefault="007277D3" w:rsidP="00B41809">
      <w:pPr>
        <w:tabs>
          <w:tab w:val="left" w:pos="13892"/>
        </w:tabs>
        <w:autoSpaceDE/>
        <w:autoSpaceDN/>
        <w:adjustRightInd/>
        <w:spacing w:line="360" w:lineRule="auto"/>
        <w:ind w:left="142"/>
        <w:rPr>
          <w:b/>
          <w:szCs w:val="28"/>
        </w:rPr>
      </w:pPr>
      <w:r w:rsidRPr="00C07F4B">
        <w:rPr>
          <w:b/>
          <w:szCs w:val="28"/>
        </w:rPr>
        <w:t>u Depuis octobre 2020, un groupe de travail composé des associations concernées par la surdicécité : FDD</w:t>
      </w:r>
      <w:r w:rsidR="001874A0">
        <w:rPr>
          <w:b/>
          <w:szCs w:val="28"/>
        </w:rPr>
        <w:t>S (France Double Déficience Sen</w:t>
      </w:r>
      <w:r w:rsidRPr="00C07F4B">
        <w:rPr>
          <w:b/>
          <w:szCs w:val="28"/>
        </w:rPr>
        <w:t xml:space="preserve">sorielle), RNSA (Réseau National SourdAveugles), ANPSA (Association Nationale des Personnes Sourd-Aveugles), des personnes sourd-aveugles non affiliées à une association et le CRESAM (Centre National de Ressources Handicaps Rares Surdicécité), ont poursuivi ces reflexions, en l’élargissant à toutes les personnes atteintes de surdicécité, que celle-ci soit congénitale, acquise ou liée à l’âge. </w:t>
      </w:r>
    </w:p>
    <w:p w:rsidR="007277D3" w:rsidRPr="00C07F4B" w:rsidRDefault="007277D3" w:rsidP="00B41809">
      <w:pPr>
        <w:tabs>
          <w:tab w:val="left" w:pos="13892"/>
        </w:tabs>
        <w:autoSpaceDE/>
        <w:autoSpaceDN/>
        <w:adjustRightInd/>
        <w:spacing w:line="360" w:lineRule="auto"/>
        <w:ind w:left="142"/>
        <w:rPr>
          <w:b/>
          <w:szCs w:val="28"/>
        </w:rPr>
      </w:pPr>
      <w:r w:rsidRPr="00C07F4B">
        <w:rPr>
          <w:b/>
          <w:szCs w:val="28"/>
        </w:rPr>
        <w:t xml:space="preserve">Le 4 mai 2021, une motion a été adoptée par l’assemblée plénière du CNCPH demandant à reconnaître la surdicécité comme une situation de handicap spécifique. Le 5 juillet 2021, le Comité interministériel du handicap (CIH) acte la mise en place d’un groupe de travail sur la reconnaissance de la surdicécité. Celui-ci est organisé par le secrétariat général du CIH </w:t>
      </w:r>
      <w:r w:rsidR="001874A0">
        <w:rPr>
          <w:b/>
          <w:szCs w:val="28"/>
        </w:rPr>
        <w:t>incluant la DGCS (Direction Générale de la Cohé</w:t>
      </w:r>
      <w:r w:rsidRPr="00C07F4B">
        <w:rPr>
          <w:b/>
          <w:szCs w:val="28"/>
        </w:rPr>
        <w:t xml:space="preserve">sion Sociale), la CNSA (Caisse nationale de solidarité pour l'autonomie), les associations concernées par la surdicécité dont l’ANPSA, le CRESAM, le GNCHR et des personnes sourdaveugles non affiliées à une association. </w:t>
      </w:r>
    </w:p>
    <w:p w:rsidR="00EC76AB" w:rsidRPr="00C07F4B" w:rsidRDefault="007277D3" w:rsidP="00B41809">
      <w:pPr>
        <w:tabs>
          <w:tab w:val="left" w:pos="13892"/>
        </w:tabs>
        <w:autoSpaceDE/>
        <w:autoSpaceDN/>
        <w:adjustRightInd/>
        <w:spacing w:line="360" w:lineRule="auto"/>
        <w:ind w:left="142"/>
        <w:rPr>
          <w:b/>
          <w:szCs w:val="28"/>
        </w:rPr>
      </w:pPr>
      <w:r w:rsidRPr="00C07F4B">
        <w:rPr>
          <w:b/>
          <w:szCs w:val="28"/>
        </w:rPr>
        <w:t xml:space="preserve">Les travaux ont permis d’élaborer les modalités d’une PCH aide humaine spécifique surdicécité sous la forme de trois niveaux de forfaits (30, 50 et 80h). Les trois niveaux de forfaits ont été définis pour être en cohérence avec le système d’informations des MDPH et ainsi faciliter la mise en application de ce nouveau forfait. Un projet de décret a été présenté en assemblée plénière du CNCPH qui a émis un avis favorable à la création de ce forfait et nous nous en félicitons. Pour que ces nouveaux droits deviennent effectifs, les associations concernées  continueront leurs engagements au sein des travaux nationaux puisque le groupe de travail aura aussi pour objectif d’élaborer des réponses adaptées à la surdicécité dans tous les domaines : mode de communi-cation, scolaire, rééducation, acces-sibilité, autonomie dans la vie quotidienne, aide technique, interprétariat, etc. La parution de ce décret est la première étape vers de belles avancées pour les personnes sourdaveugles.  </w:t>
      </w:r>
    </w:p>
    <w:p w:rsidR="007277D3" w:rsidRPr="00C07F4B" w:rsidRDefault="00317EDE" w:rsidP="00B41809">
      <w:pPr>
        <w:tabs>
          <w:tab w:val="left" w:pos="13892"/>
        </w:tabs>
        <w:autoSpaceDE/>
        <w:autoSpaceDN/>
        <w:adjustRightInd/>
        <w:spacing w:line="360" w:lineRule="auto"/>
        <w:ind w:left="142"/>
        <w:rPr>
          <w:b/>
          <w:szCs w:val="28"/>
        </w:rPr>
      </w:pPr>
      <w:hyperlink r:id="rId8" w:history="1">
        <w:r w:rsidR="00EC76AB" w:rsidRPr="00C07F4B">
          <w:rPr>
            <w:rStyle w:val="Lienhypertexte"/>
            <w:rFonts w:cs="Arial"/>
            <w:b/>
            <w:szCs w:val="28"/>
          </w:rPr>
          <w:t>www.gnchr.fr/wp-content/uploads/sites/17/2022/04/CP_Reconnaissance-Surdicecite_GNCHR.pdf</w:t>
        </w:r>
      </w:hyperlink>
    </w:p>
    <w:p w:rsidR="00EC76AB" w:rsidRPr="00C07F4B" w:rsidRDefault="00EC76AB" w:rsidP="00B41809">
      <w:pPr>
        <w:tabs>
          <w:tab w:val="left" w:pos="13892"/>
        </w:tabs>
        <w:autoSpaceDE/>
        <w:autoSpaceDN/>
        <w:adjustRightInd/>
        <w:spacing w:line="360" w:lineRule="auto"/>
        <w:ind w:left="142"/>
        <w:rPr>
          <w:b/>
          <w:sz w:val="40"/>
          <w:szCs w:val="28"/>
        </w:rPr>
      </w:pPr>
    </w:p>
    <w:p w:rsidR="00B41809" w:rsidRPr="00C07F4B" w:rsidRDefault="00B41809" w:rsidP="00B41809">
      <w:pPr>
        <w:tabs>
          <w:tab w:val="left" w:pos="13892"/>
        </w:tabs>
        <w:autoSpaceDE/>
        <w:autoSpaceDN/>
        <w:adjustRightInd/>
        <w:spacing w:line="360" w:lineRule="auto"/>
        <w:ind w:left="142"/>
        <w:rPr>
          <w:b/>
          <w:sz w:val="40"/>
          <w:szCs w:val="28"/>
        </w:rPr>
      </w:pPr>
    </w:p>
    <w:p w:rsidR="00C07F4B" w:rsidRDefault="00C07F4B">
      <w:pPr>
        <w:autoSpaceDE/>
        <w:autoSpaceDN/>
        <w:adjustRightInd/>
        <w:spacing w:after="200" w:line="276" w:lineRule="auto"/>
        <w:jc w:val="left"/>
        <w:rPr>
          <w:b/>
          <w:sz w:val="36"/>
          <w:szCs w:val="28"/>
        </w:rPr>
      </w:pPr>
      <w:r>
        <w:rPr>
          <w:b/>
          <w:sz w:val="36"/>
          <w:szCs w:val="28"/>
        </w:rPr>
        <w:br w:type="page"/>
      </w:r>
    </w:p>
    <w:p w:rsidR="00EC76AB" w:rsidRDefault="00EC76AB" w:rsidP="00B41809">
      <w:pPr>
        <w:tabs>
          <w:tab w:val="left" w:pos="13892"/>
        </w:tabs>
        <w:autoSpaceDE/>
        <w:autoSpaceDN/>
        <w:adjustRightInd/>
        <w:spacing w:line="360" w:lineRule="auto"/>
        <w:ind w:left="142"/>
        <w:rPr>
          <w:b/>
          <w:sz w:val="36"/>
          <w:szCs w:val="28"/>
        </w:rPr>
      </w:pPr>
      <w:r w:rsidRPr="00C07F4B">
        <w:rPr>
          <w:b/>
          <w:sz w:val="36"/>
          <w:szCs w:val="28"/>
        </w:rPr>
        <w:lastRenderedPageBreak/>
        <w:t xml:space="preserve">La formation sur les troubles de l’oralité alimentaire, qui s’est déroulée au CRESAM du 17 au 19 novembre 2021, s’est renouvelée ! </w:t>
      </w:r>
    </w:p>
    <w:p w:rsidR="00C07F4B" w:rsidRPr="00C07F4B" w:rsidRDefault="00C07F4B" w:rsidP="00B41809">
      <w:pPr>
        <w:tabs>
          <w:tab w:val="left" w:pos="13892"/>
        </w:tabs>
        <w:autoSpaceDE/>
        <w:autoSpaceDN/>
        <w:adjustRightInd/>
        <w:spacing w:line="360" w:lineRule="auto"/>
        <w:ind w:left="142"/>
        <w:rPr>
          <w:b/>
          <w:sz w:val="36"/>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Mieux comprendre l’oralité alimentaire et les troubles qui y sont liés est une préoccupation majeure pour des professionnels qui accompagnent les enfants et adultes en situation de double déficience sensorielle. L’accompagnement de l’enfant et de l’adulte dans ce domaine est spécifique car les causes et origines sont multiples et les troubles se manifestent sur des modes différents suivant le parcours et les besoins de chaque personne : manifestations au niveau sensoriel et / ou moteur…</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Ce sujet complexe, qui touche l’enfant et l’adulte dans ses différents espaces de vie, est l’affaire de tous les partenaires qui accompagnent l’enfant ; c’est pourquoi nous avons sollicité trois professionnels de formations et d’expertises complémentaires dans le domaine de l’oralité alimentaire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Luc Dessaivre : Masseur kinésithérapeute et formateur sur les connaissances de la personne en situation de polyhandicap, Poitiers</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 Marlène Duval : Orthophoniste (en libéral, Centre de Rééducation pour Déficients Visuels et CHU en service génétique), Clermont-Ferrand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Nathalie Caffier : Educatrice spécialisée et ancienne conseillère technique au Centre de ressources National La Pépinière, Lille</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Les savoirs, expériences et domaines d’intervention des trois formateurs ont permis d’aborder le thème selon différentes perspectives, avec des apports théoriques et pratiques complémentaires. L’implication active des 16 stagiaires qui ont partagé leurs expériences d’accompagnement, leurs observations et astuces, a favorisé des échanges dynamiques et riches.</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1874A0" w:rsidP="00B41809">
      <w:pPr>
        <w:tabs>
          <w:tab w:val="left" w:pos="13892"/>
        </w:tabs>
        <w:autoSpaceDE/>
        <w:autoSpaceDN/>
        <w:adjustRightInd/>
        <w:spacing w:line="360" w:lineRule="auto"/>
        <w:ind w:left="142"/>
        <w:rPr>
          <w:b/>
          <w:szCs w:val="28"/>
        </w:rPr>
      </w:pPr>
      <w:r>
        <w:rPr>
          <w:b/>
          <w:szCs w:val="28"/>
        </w:rPr>
        <w:t xml:space="preserve">La formation </w:t>
      </w:r>
      <w:r w:rsidR="00EC76AB" w:rsidRPr="00C07F4B">
        <w:rPr>
          <w:b/>
          <w:szCs w:val="28"/>
        </w:rPr>
        <w:t>sur les troubles de l’oralité alimentaire est reconduite en juin au CRESAM, du 14 au 16 juin 2022.</w:t>
      </w:r>
    </w:p>
    <w:p w:rsidR="00EC76AB" w:rsidRDefault="00EC76AB" w:rsidP="00B41809">
      <w:pPr>
        <w:tabs>
          <w:tab w:val="left" w:pos="13892"/>
        </w:tabs>
        <w:autoSpaceDE/>
        <w:autoSpaceDN/>
        <w:adjustRightInd/>
        <w:spacing w:line="360" w:lineRule="auto"/>
        <w:ind w:left="142"/>
        <w:rPr>
          <w:rStyle w:val="Lienhypertexte"/>
          <w:rFonts w:cs="Arial"/>
          <w:b/>
          <w:szCs w:val="28"/>
        </w:rPr>
      </w:pPr>
      <w:r w:rsidRPr="00C07F4B">
        <w:rPr>
          <w:b/>
          <w:szCs w:val="28"/>
        </w:rPr>
        <w:t xml:space="preserve">Elle apparait dans le catalogue des formations 2022 de l’APCF (organisme de formation du CRESAM) </w:t>
      </w:r>
      <w:hyperlink r:id="rId9" w:history="1">
        <w:r w:rsidRPr="00C07F4B">
          <w:rPr>
            <w:rStyle w:val="Lienhypertexte"/>
            <w:rFonts w:cs="Arial"/>
            <w:b/>
            <w:szCs w:val="28"/>
          </w:rPr>
          <w:t>www.cresam.org/apcf</w:t>
        </w:r>
      </w:hyperlink>
    </w:p>
    <w:p w:rsidR="005065F2" w:rsidRDefault="005065F2" w:rsidP="00B41809">
      <w:pPr>
        <w:tabs>
          <w:tab w:val="left" w:pos="13892"/>
        </w:tabs>
        <w:autoSpaceDE/>
        <w:autoSpaceDN/>
        <w:adjustRightInd/>
        <w:spacing w:line="360" w:lineRule="auto"/>
        <w:ind w:left="142"/>
        <w:rPr>
          <w:b/>
          <w:szCs w:val="28"/>
        </w:rPr>
      </w:pPr>
    </w:p>
    <w:p w:rsidR="005065F2" w:rsidRDefault="005065F2" w:rsidP="005065F2">
      <w:pPr>
        <w:autoSpaceDE/>
        <w:autoSpaceDN/>
        <w:adjustRightInd/>
        <w:spacing w:after="200" w:line="276" w:lineRule="auto"/>
        <w:jc w:val="left"/>
        <w:rPr>
          <w:b/>
          <w:sz w:val="36"/>
          <w:szCs w:val="28"/>
        </w:rPr>
      </w:pPr>
    </w:p>
    <w:p w:rsidR="005065F2" w:rsidRDefault="005065F2" w:rsidP="005065F2">
      <w:pPr>
        <w:autoSpaceDE/>
        <w:autoSpaceDN/>
        <w:adjustRightInd/>
        <w:spacing w:after="200" w:line="276" w:lineRule="auto"/>
        <w:jc w:val="left"/>
        <w:rPr>
          <w:b/>
          <w:sz w:val="36"/>
          <w:szCs w:val="28"/>
        </w:rPr>
      </w:pPr>
    </w:p>
    <w:p w:rsidR="005065F2" w:rsidRDefault="005065F2" w:rsidP="005065F2">
      <w:pPr>
        <w:autoSpaceDE/>
        <w:autoSpaceDN/>
        <w:adjustRightInd/>
        <w:spacing w:after="200" w:line="276" w:lineRule="auto"/>
        <w:jc w:val="left"/>
        <w:rPr>
          <w:b/>
          <w:sz w:val="36"/>
          <w:szCs w:val="28"/>
        </w:rPr>
      </w:pPr>
    </w:p>
    <w:p w:rsidR="00EC76AB" w:rsidRDefault="00EC76AB" w:rsidP="005065F2">
      <w:pPr>
        <w:autoSpaceDE/>
        <w:autoSpaceDN/>
        <w:adjustRightInd/>
        <w:spacing w:after="200" w:line="276" w:lineRule="auto"/>
        <w:jc w:val="left"/>
        <w:rPr>
          <w:b/>
          <w:sz w:val="36"/>
          <w:szCs w:val="28"/>
        </w:rPr>
      </w:pPr>
      <w:r w:rsidRPr="00C07F4B">
        <w:rPr>
          <w:b/>
          <w:sz w:val="36"/>
          <w:szCs w:val="28"/>
        </w:rPr>
        <w:t>Une nouvelle Community Manager au CRESAM</w:t>
      </w:r>
    </w:p>
    <w:p w:rsidR="00C07F4B" w:rsidRPr="00C07F4B" w:rsidRDefault="00C07F4B" w:rsidP="00B41809">
      <w:pPr>
        <w:tabs>
          <w:tab w:val="left" w:pos="13892"/>
        </w:tabs>
        <w:autoSpaceDE/>
        <w:autoSpaceDN/>
        <w:adjustRightInd/>
        <w:spacing w:line="360" w:lineRule="auto"/>
        <w:ind w:left="142"/>
        <w:rPr>
          <w:b/>
          <w:sz w:val="36"/>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Le CRESAM travaille depuis janvier avec Camille Moysan, nouvelle Community manager.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C'est elle qui se cache désormais derrière nos réseaux sociaux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Elle a 22 ans, elle est étudiante en design objet sur Lille. Elle est également atteinte d’une double déficience sensorielle (syndrome de USHER).</w:t>
      </w:r>
    </w:p>
    <w:p w:rsidR="00EC76AB" w:rsidRDefault="00EC76AB" w:rsidP="00B41809">
      <w:pPr>
        <w:tabs>
          <w:tab w:val="left" w:pos="13892"/>
        </w:tabs>
        <w:autoSpaceDE/>
        <w:autoSpaceDN/>
        <w:adjustRightInd/>
        <w:spacing w:line="360" w:lineRule="auto"/>
        <w:ind w:left="142"/>
        <w:rPr>
          <w:b/>
          <w:szCs w:val="28"/>
        </w:rPr>
      </w:pPr>
      <w:r w:rsidRPr="00C07F4B">
        <w:rPr>
          <w:b/>
          <w:szCs w:val="28"/>
        </w:rPr>
        <w:t>Nous l'avons rencontré</w:t>
      </w:r>
      <w:r w:rsidR="005065F2">
        <w:rPr>
          <w:b/>
          <w:szCs w:val="28"/>
        </w:rPr>
        <w:t>e</w:t>
      </w:r>
      <w:r w:rsidRPr="00C07F4B">
        <w:rPr>
          <w:b/>
          <w:szCs w:val="28"/>
        </w:rPr>
        <w:t xml:space="preserve"> lors du Comité Interministériel du Handicap (CIH) sur la reconnaissance de la surdicécité.</w:t>
      </w:r>
    </w:p>
    <w:p w:rsidR="001874A0" w:rsidRDefault="001874A0" w:rsidP="00B41809">
      <w:pPr>
        <w:tabs>
          <w:tab w:val="left" w:pos="13892"/>
        </w:tabs>
        <w:autoSpaceDE/>
        <w:autoSpaceDN/>
        <w:adjustRightInd/>
        <w:spacing w:line="360" w:lineRule="auto"/>
        <w:ind w:left="142"/>
        <w:rPr>
          <w:b/>
          <w:szCs w:val="28"/>
        </w:rPr>
      </w:pPr>
    </w:p>
    <w:p w:rsidR="001874A0" w:rsidRDefault="001874A0" w:rsidP="001874A0">
      <w:pPr>
        <w:autoSpaceDE/>
        <w:autoSpaceDN/>
        <w:adjustRightInd/>
        <w:spacing w:after="200" w:line="276" w:lineRule="auto"/>
        <w:jc w:val="left"/>
        <w:rPr>
          <w:b/>
          <w:sz w:val="36"/>
          <w:szCs w:val="28"/>
        </w:rPr>
      </w:pPr>
    </w:p>
    <w:p w:rsidR="00EC76AB" w:rsidRDefault="00EC76AB" w:rsidP="001874A0">
      <w:pPr>
        <w:autoSpaceDE/>
        <w:autoSpaceDN/>
        <w:adjustRightInd/>
        <w:spacing w:after="200" w:line="276" w:lineRule="auto"/>
        <w:jc w:val="left"/>
        <w:rPr>
          <w:b/>
          <w:sz w:val="36"/>
          <w:szCs w:val="28"/>
        </w:rPr>
      </w:pPr>
      <w:r w:rsidRPr="00C07F4B">
        <w:rPr>
          <w:b/>
          <w:sz w:val="36"/>
          <w:szCs w:val="28"/>
        </w:rPr>
        <w:lastRenderedPageBreak/>
        <w:t>FORMATIONS 2022</w:t>
      </w:r>
    </w:p>
    <w:p w:rsidR="00C07F4B" w:rsidRPr="00C07F4B" w:rsidRDefault="00C07F4B" w:rsidP="00B41809">
      <w:pPr>
        <w:tabs>
          <w:tab w:val="left" w:pos="13892"/>
        </w:tabs>
        <w:autoSpaceDE/>
        <w:autoSpaceDN/>
        <w:adjustRightInd/>
        <w:spacing w:line="360" w:lineRule="auto"/>
        <w:ind w:left="142"/>
        <w:rPr>
          <w:b/>
          <w:sz w:val="36"/>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Nous proposons aux établissements, aux services, aux professionnels, des formations répondant à leurs besoins de développement des compétences liées à la prise en compte de la surdicécité.</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Pour toute demande de formation sur site, complétez la feuille de renseignements :</w:t>
      </w:r>
    </w:p>
    <w:p w:rsidR="00EC76AB" w:rsidRPr="00C07F4B" w:rsidRDefault="00317EDE" w:rsidP="00B41809">
      <w:pPr>
        <w:tabs>
          <w:tab w:val="left" w:pos="13892"/>
        </w:tabs>
        <w:autoSpaceDE/>
        <w:autoSpaceDN/>
        <w:adjustRightInd/>
        <w:spacing w:line="360" w:lineRule="auto"/>
        <w:ind w:left="142"/>
        <w:rPr>
          <w:b/>
          <w:szCs w:val="28"/>
        </w:rPr>
      </w:pPr>
      <w:hyperlink r:id="rId10" w:history="1">
        <w:r w:rsidR="00EC76AB" w:rsidRPr="00C07F4B">
          <w:rPr>
            <w:rStyle w:val="Lienhypertexte"/>
            <w:rFonts w:cs="Arial"/>
            <w:b/>
            <w:szCs w:val="28"/>
          </w:rPr>
          <w:t>www.cresam.org/apcf</w:t>
        </w:r>
      </w:hyperlink>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Prochaines formations :</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Troubles de l’oralité alimentaire</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Du 14 au 16 juin 2022</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Communication et surdicécité primaire</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Du 28 au 30 juin 2022</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Le catalogue des formations 2022 est disponible en version papie</w:t>
      </w:r>
      <w:r w:rsidR="009C1F50" w:rsidRPr="00C07F4B">
        <w:rPr>
          <w:b/>
          <w:szCs w:val="28"/>
        </w:rPr>
        <w:t xml:space="preserve">r ou sur notre site internet : </w:t>
      </w:r>
    </w:p>
    <w:p w:rsidR="00EC76AB" w:rsidRPr="00C07F4B" w:rsidRDefault="00317EDE" w:rsidP="00B41809">
      <w:pPr>
        <w:tabs>
          <w:tab w:val="left" w:pos="13892"/>
        </w:tabs>
        <w:autoSpaceDE/>
        <w:autoSpaceDN/>
        <w:adjustRightInd/>
        <w:spacing w:line="360" w:lineRule="auto"/>
        <w:ind w:left="142"/>
        <w:rPr>
          <w:b/>
          <w:szCs w:val="28"/>
        </w:rPr>
      </w:pPr>
      <w:hyperlink r:id="rId11" w:history="1">
        <w:r w:rsidR="00EC76AB" w:rsidRPr="00C07F4B">
          <w:rPr>
            <w:rStyle w:val="Lienhypertexte"/>
            <w:rFonts w:cs="Arial"/>
            <w:b/>
            <w:szCs w:val="28"/>
          </w:rPr>
          <w:t>www.cresam.org/apcf</w:t>
        </w:r>
      </w:hyperlink>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Pour le recevoir par mail, contactez-nous : </w:t>
      </w:r>
      <w:hyperlink r:id="rId12" w:history="1">
        <w:r w:rsidR="009C1F50" w:rsidRPr="00C07F4B">
          <w:rPr>
            <w:rStyle w:val="Lienhypertexte"/>
            <w:rFonts w:cs="Arial"/>
            <w:b/>
            <w:szCs w:val="28"/>
          </w:rPr>
          <w:t>apcf@a-p-s-a.org</w:t>
        </w:r>
      </w:hyperlink>
    </w:p>
    <w:p w:rsidR="00B41809" w:rsidRPr="00C07F4B" w:rsidRDefault="00B41809" w:rsidP="00B41809">
      <w:pPr>
        <w:tabs>
          <w:tab w:val="left" w:pos="13892"/>
        </w:tabs>
        <w:autoSpaceDE/>
        <w:autoSpaceDN/>
        <w:adjustRightInd/>
        <w:spacing w:line="360" w:lineRule="auto"/>
        <w:ind w:left="142"/>
        <w:rPr>
          <w:b/>
          <w:szCs w:val="28"/>
        </w:rPr>
      </w:pPr>
    </w:p>
    <w:p w:rsidR="00B41809" w:rsidRPr="00C07F4B" w:rsidRDefault="00B41809" w:rsidP="00B41809">
      <w:pPr>
        <w:tabs>
          <w:tab w:val="left" w:pos="13892"/>
        </w:tabs>
        <w:autoSpaceDE/>
        <w:autoSpaceDN/>
        <w:adjustRightInd/>
        <w:spacing w:line="360" w:lineRule="auto"/>
        <w:ind w:left="142"/>
        <w:rPr>
          <w:b/>
          <w:szCs w:val="28"/>
        </w:rPr>
      </w:pPr>
    </w:p>
    <w:p w:rsidR="00C07F4B" w:rsidRDefault="00C07F4B">
      <w:pPr>
        <w:autoSpaceDE/>
        <w:autoSpaceDN/>
        <w:adjustRightInd/>
        <w:spacing w:after="200" w:line="276" w:lineRule="auto"/>
        <w:jc w:val="left"/>
        <w:rPr>
          <w:b/>
          <w:sz w:val="36"/>
          <w:szCs w:val="28"/>
        </w:rPr>
      </w:pPr>
    </w:p>
    <w:p w:rsidR="005065F2" w:rsidRDefault="005065F2">
      <w:pPr>
        <w:autoSpaceDE/>
        <w:autoSpaceDN/>
        <w:adjustRightInd/>
        <w:spacing w:after="200" w:line="276" w:lineRule="auto"/>
        <w:jc w:val="left"/>
        <w:rPr>
          <w:b/>
          <w:sz w:val="36"/>
          <w:szCs w:val="28"/>
        </w:rPr>
      </w:pPr>
    </w:p>
    <w:p w:rsidR="005065F2" w:rsidRDefault="005065F2">
      <w:pPr>
        <w:autoSpaceDE/>
        <w:autoSpaceDN/>
        <w:adjustRightInd/>
        <w:spacing w:after="200" w:line="276" w:lineRule="auto"/>
        <w:jc w:val="left"/>
        <w:rPr>
          <w:b/>
          <w:sz w:val="36"/>
          <w:szCs w:val="28"/>
        </w:rPr>
      </w:pPr>
    </w:p>
    <w:p w:rsidR="00EC76AB" w:rsidRDefault="00EC76AB" w:rsidP="00B41809">
      <w:pPr>
        <w:tabs>
          <w:tab w:val="left" w:pos="13892"/>
        </w:tabs>
        <w:autoSpaceDE/>
        <w:autoSpaceDN/>
        <w:adjustRightInd/>
        <w:spacing w:line="360" w:lineRule="auto"/>
        <w:ind w:left="142"/>
        <w:rPr>
          <w:b/>
          <w:sz w:val="36"/>
          <w:szCs w:val="28"/>
        </w:rPr>
      </w:pPr>
      <w:r w:rsidRPr="00C07F4B">
        <w:rPr>
          <w:b/>
          <w:sz w:val="36"/>
          <w:szCs w:val="28"/>
        </w:rPr>
        <w:t>WEBINAIRES SUR LA</w:t>
      </w:r>
      <w:r w:rsidR="009C1F50" w:rsidRPr="00C07F4B">
        <w:rPr>
          <w:b/>
          <w:sz w:val="36"/>
          <w:szCs w:val="28"/>
        </w:rPr>
        <w:t xml:space="preserve"> DOUBLE DÉFICIENCE SENSORIELLE </w:t>
      </w:r>
    </w:p>
    <w:p w:rsidR="00C07F4B" w:rsidRPr="00C07F4B" w:rsidRDefault="00C07F4B" w:rsidP="00B41809">
      <w:pPr>
        <w:tabs>
          <w:tab w:val="left" w:pos="13892"/>
        </w:tabs>
        <w:autoSpaceDE/>
        <w:autoSpaceDN/>
        <w:adjustRightInd/>
        <w:spacing w:line="360" w:lineRule="auto"/>
        <w:ind w:left="142"/>
        <w:rPr>
          <w:b/>
          <w:sz w:val="36"/>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Avec l’évolution des pratiques, les pays nordiques souhaitent mettre à jour la définition nordique de la surdicécité. Le défi est complexe de vouloir dessiner le prototype d’une personne ayant une double déficience sensorielle en raison de l’hétérogénéité des personnes concernées. Les diagnostics et les comorbidités sont multiples.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Face à cela, plusieurs axes d’évolutions ont été discutées lors de deux jours de conférences organisées par Statped. Statped est un service national d’éducation aux besoins spéciaux Norvégien qui aborde entre autres la double déficience visuelle et auditive. Retrouvez en ligne ces webinaires en anglais :</w:t>
      </w:r>
    </w:p>
    <w:p w:rsidR="00B41809"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Replay disponibles : </w:t>
      </w:r>
    </w:p>
    <w:p w:rsidR="00EC76AB" w:rsidRPr="00C07F4B" w:rsidRDefault="00317EDE" w:rsidP="00B41809">
      <w:pPr>
        <w:tabs>
          <w:tab w:val="left" w:pos="13892"/>
        </w:tabs>
        <w:autoSpaceDE/>
        <w:autoSpaceDN/>
        <w:adjustRightInd/>
        <w:spacing w:line="360" w:lineRule="auto"/>
        <w:ind w:left="142"/>
        <w:rPr>
          <w:b/>
          <w:szCs w:val="28"/>
        </w:rPr>
      </w:pPr>
      <w:hyperlink r:id="rId13" w:anchor="r" w:history="1">
        <w:r w:rsidR="00B41809" w:rsidRPr="00C07F4B">
          <w:rPr>
            <w:rStyle w:val="Lienhypertexte"/>
            <w:rFonts w:cs="Arial"/>
            <w:b/>
            <w:szCs w:val="28"/>
          </w:rPr>
          <w:t>www.statped.no/konferanser/deafblindness-population-definition-and-identification/programme/#r</w:t>
        </w:r>
      </w:hyperlink>
    </w:p>
    <w:p w:rsidR="00EC76AB" w:rsidRPr="00C07F4B" w:rsidRDefault="009C1F50" w:rsidP="00B41809">
      <w:pPr>
        <w:tabs>
          <w:tab w:val="left" w:pos="13892"/>
        </w:tabs>
        <w:autoSpaceDE/>
        <w:autoSpaceDN/>
        <w:adjustRightInd/>
        <w:spacing w:line="360" w:lineRule="auto"/>
        <w:ind w:left="142"/>
        <w:rPr>
          <w:b/>
          <w:szCs w:val="28"/>
        </w:rPr>
      </w:pPr>
      <w:r w:rsidRPr="00C07F4B">
        <w:rPr>
          <w:b/>
          <w:szCs w:val="28"/>
        </w:rPr>
        <w:t xml:space="preserve"> </w:t>
      </w:r>
    </w:p>
    <w:p w:rsidR="00EC76AB" w:rsidRPr="00C07F4B" w:rsidRDefault="00EC76AB" w:rsidP="00B41809">
      <w:pPr>
        <w:tabs>
          <w:tab w:val="left" w:pos="13892"/>
        </w:tabs>
        <w:autoSpaceDE/>
        <w:autoSpaceDN/>
        <w:adjustRightInd/>
        <w:spacing w:line="360" w:lineRule="auto"/>
        <w:ind w:left="142"/>
        <w:rPr>
          <w:b/>
          <w:szCs w:val="28"/>
        </w:rPr>
      </w:pPr>
    </w:p>
    <w:p w:rsidR="00B41809" w:rsidRPr="00C07F4B" w:rsidRDefault="00B41809" w:rsidP="00B41809">
      <w:pPr>
        <w:tabs>
          <w:tab w:val="left" w:pos="13892"/>
        </w:tabs>
        <w:autoSpaceDE/>
        <w:autoSpaceDN/>
        <w:adjustRightInd/>
        <w:spacing w:line="360" w:lineRule="auto"/>
        <w:ind w:left="142"/>
        <w:rPr>
          <w:b/>
          <w:szCs w:val="28"/>
        </w:rPr>
      </w:pPr>
    </w:p>
    <w:p w:rsidR="00C07F4B" w:rsidRDefault="00C07F4B">
      <w:pPr>
        <w:autoSpaceDE/>
        <w:autoSpaceDN/>
        <w:adjustRightInd/>
        <w:spacing w:after="200" w:line="276" w:lineRule="auto"/>
        <w:jc w:val="left"/>
        <w:rPr>
          <w:b/>
          <w:sz w:val="36"/>
          <w:szCs w:val="28"/>
        </w:rPr>
      </w:pPr>
    </w:p>
    <w:p w:rsidR="001874A0" w:rsidRDefault="001874A0">
      <w:pPr>
        <w:autoSpaceDE/>
        <w:autoSpaceDN/>
        <w:adjustRightInd/>
        <w:spacing w:after="200" w:line="276" w:lineRule="auto"/>
        <w:jc w:val="left"/>
        <w:rPr>
          <w:b/>
          <w:sz w:val="36"/>
          <w:szCs w:val="28"/>
        </w:rPr>
      </w:pPr>
    </w:p>
    <w:p w:rsidR="001874A0" w:rsidRDefault="001874A0">
      <w:pPr>
        <w:autoSpaceDE/>
        <w:autoSpaceDN/>
        <w:adjustRightInd/>
        <w:spacing w:after="200" w:line="276" w:lineRule="auto"/>
        <w:jc w:val="left"/>
        <w:rPr>
          <w:b/>
          <w:sz w:val="36"/>
          <w:szCs w:val="28"/>
        </w:rPr>
      </w:pPr>
    </w:p>
    <w:p w:rsidR="00EC76AB" w:rsidRDefault="00EC76AB" w:rsidP="00B41809">
      <w:pPr>
        <w:tabs>
          <w:tab w:val="left" w:pos="13892"/>
        </w:tabs>
        <w:autoSpaceDE/>
        <w:autoSpaceDN/>
        <w:adjustRightInd/>
        <w:spacing w:line="360" w:lineRule="auto"/>
        <w:ind w:left="142"/>
        <w:rPr>
          <w:b/>
          <w:sz w:val="36"/>
          <w:szCs w:val="28"/>
        </w:rPr>
      </w:pPr>
      <w:r w:rsidRPr="00C07F4B">
        <w:rPr>
          <w:b/>
          <w:sz w:val="36"/>
          <w:szCs w:val="28"/>
        </w:rPr>
        <w:lastRenderedPageBreak/>
        <w:t>Actions de sensibilisation sur la</w:t>
      </w:r>
      <w:r w:rsidR="009C1F50" w:rsidRPr="00C07F4B">
        <w:rPr>
          <w:b/>
          <w:sz w:val="36"/>
          <w:szCs w:val="28"/>
        </w:rPr>
        <w:t xml:space="preserve"> double déficience sensorielle </w:t>
      </w:r>
    </w:p>
    <w:p w:rsidR="00C07F4B" w:rsidRPr="00C07F4B" w:rsidRDefault="00C07F4B" w:rsidP="00B41809">
      <w:pPr>
        <w:tabs>
          <w:tab w:val="left" w:pos="13892"/>
        </w:tabs>
        <w:autoSpaceDE/>
        <w:autoSpaceDN/>
        <w:adjustRightInd/>
        <w:spacing w:line="360" w:lineRule="auto"/>
        <w:ind w:left="142"/>
        <w:rPr>
          <w:b/>
          <w:sz w:val="36"/>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L’ERHR Centre Val de Loire et le CRESAM organisent conjointement plusieurs actions de sensibilisation sur la double déficience sensorielle auprès de professionnels de la région Centre.</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Trois journées ont déjà eu lieu le 16 septembre et le 30 novembre 2021 et le 11 mars 2022, respectivement à la MAS de la Giraudière à Célettes et dans les locaux du Foyer des Jeunes Travailleurs de Blois et à Chartres.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Ces journées sont l’occasion pour les professionnels travaillant dans des structures différentes d’en apprendre un peu plus sur la double déficience sensorielle, de vivre des mises en situation et d’échanger sur leurs pratiques professionnelles…</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Suite à ces trois journées, les groupes de professionnels sensibilisés auront l’occasion de se retrouver lors d’autres évènements dans le courant de l’année 2022, pour approfondir les savoirs et travailler sur des situations concrètes.</w:t>
      </w:r>
    </w:p>
    <w:p w:rsidR="00EC76AB" w:rsidRDefault="00EC76AB" w:rsidP="00B41809">
      <w:pPr>
        <w:tabs>
          <w:tab w:val="left" w:pos="13892"/>
        </w:tabs>
        <w:autoSpaceDE/>
        <w:autoSpaceDN/>
        <w:adjustRightInd/>
        <w:spacing w:line="360" w:lineRule="auto"/>
        <w:ind w:left="142"/>
        <w:rPr>
          <w:b/>
          <w:szCs w:val="28"/>
        </w:rPr>
      </w:pPr>
      <w:r w:rsidRPr="00C07F4B">
        <w:rPr>
          <w:b/>
          <w:szCs w:val="28"/>
        </w:rPr>
        <w:t>Par ces actions, nous espérons renforcer les partenariats entre les acteurs de ce territoire.</w:t>
      </w:r>
    </w:p>
    <w:p w:rsidR="005065F2" w:rsidRDefault="005065F2" w:rsidP="00B41809">
      <w:pPr>
        <w:tabs>
          <w:tab w:val="left" w:pos="13892"/>
        </w:tabs>
        <w:autoSpaceDE/>
        <w:autoSpaceDN/>
        <w:adjustRightInd/>
        <w:spacing w:line="360" w:lineRule="auto"/>
        <w:ind w:left="142"/>
        <w:rPr>
          <w:b/>
          <w:szCs w:val="28"/>
        </w:rPr>
      </w:pPr>
    </w:p>
    <w:p w:rsidR="005065F2" w:rsidRDefault="005065F2" w:rsidP="005065F2">
      <w:pPr>
        <w:autoSpaceDE/>
        <w:autoSpaceDN/>
        <w:adjustRightInd/>
        <w:spacing w:after="200" w:line="276" w:lineRule="auto"/>
        <w:jc w:val="left"/>
        <w:rPr>
          <w:b/>
          <w:sz w:val="36"/>
          <w:szCs w:val="28"/>
        </w:rPr>
      </w:pPr>
    </w:p>
    <w:p w:rsidR="005065F2" w:rsidRDefault="005065F2" w:rsidP="005065F2">
      <w:pPr>
        <w:autoSpaceDE/>
        <w:autoSpaceDN/>
        <w:adjustRightInd/>
        <w:spacing w:after="200" w:line="276" w:lineRule="auto"/>
        <w:jc w:val="left"/>
        <w:rPr>
          <w:b/>
          <w:sz w:val="36"/>
          <w:szCs w:val="28"/>
        </w:rPr>
      </w:pPr>
    </w:p>
    <w:p w:rsidR="00EC76AB" w:rsidRDefault="00EC76AB" w:rsidP="005065F2">
      <w:pPr>
        <w:autoSpaceDE/>
        <w:autoSpaceDN/>
        <w:adjustRightInd/>
        <w:spacing w:after="200" w:line="276" w:lineRule="auto"/>
        <w:jc w:val="left"/>
        <w:rPr>
          <w:b/>
          <w:sz w:val="36"/>
          <w:szCs w:val="28"/>
        </w:rPr>
      </w:pPr>
      <w:r w:rsidRPr="00C07F4B">
        <w:rPr>
          <w:b/>
          <w:sz w:val="36"/>
          <w:szCs w:val="28"/>
        </w:rPr>
        <w:t>Bienvenue à Delphine Devaux, directrice générale de l’APSA, l’association gestionnaire du CRESAM</w:t>
      </w:r>
    </w:p>
    <w:p w:rsidR="00C07F4B" w:rsidRPr="00C07F4B" w:rsidRDefault="00C07F4B" w:rsidP="00B41809">
      <w:pPr>
        <w:tabs>
          <w:tab w:val="left" w:pos="13892"/>
        </w:tabs>
        <w:autoSpaceDE/>
        <w:autoSpaceDN/>
        <w:adjustRightInd/>
        <w:spacing w:line="360" w:lineRule="auto"/>
        <w:ind w:left="142"/>
        <w:rPr>
          <w:b/>
          <w:sz w:val="36"/>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Depuis le 1er septembre 2021, Mme Delphine DEVAUX est la nouvelle Directrice Générale de l’APSA (association gestionnaire du CRESAM, de l’ERHR Nouvelle Aquitaine, site de Poitiers). Elle succède à ce poste M. Philippe HUELVAN. Nous lui souhaitons la bienvenue.</w:t>
      </w:r>
    </w:p>
    <w:p w:rsidR="00EC76AB" w:rsidRDefault="00EC76AB" w:rsidP="00B41809">
      <w:pPr>
        <w:tabs>
          <w:tab w:val="left" w:pos="13892"/>
        </w:tabs>
        <w:autoSpaceDE/>
        <w:autoSpaceDN/>
        <w:adjustRightInd/>
        <w:spacing w:line="360" w:lineRule="auto"/>
        <w:ind w:left="142"/>
        <w:rPr>
          <w:b/>
          <w:szCs w:val="28"/>
        </w:rPr>
      </w:pPr>
      <w:r w:rsidRPr="00C07F4B">
        <w:rPr>
          <w:b/>
          <w:szCs w:val="28"/>
        </w:rPr>
        <w:t>[À l’heure où nous imprimons ce journal, nous apprenons le départ prochain (fin juin) de Mme Devaux.]</w:t>
      </w:r>
    </w:p>
    <w:p w:rsidR="00317EDE" w:rsidRDefault="00317EDE" w:rsidP="00B41809">
      <w:pPr>
        <w:tabs>
          <w:tab w:val="left" w:pos="13892"/>
        </w:tabs>
        <w:autoSpaceDE/>
        <w:autoSpaceDN/>
        <w:adjustRightInd/>
        <w:spacing w:line="360" w:lineRule="auto"/>
        <w:ind w:left="142"/>
        <w:rPr>
          <w:b/>
          <w:szCs w:val="28"/>
        </w:rPr>
      </w:pPr>
    </w:p>
    <w:p w:rsidR="00317EDE" w:rsidRDefault="00317EDE" w:rsidP="00317EDE">
      <w:pPr>
        <w:autoSpaceDE/>
        <w:autoSpaceDN/>
        <w:adjustRightInd/>
        <w:spacing w:after="200" w:line="276" w:lineRule="auto"/>
        <w:jc w:val="left"/>
        <w:rPr>
          <w:b/>
          <w:sz w:val="36"/>
          <w:szCs w:val="28"/>
        </w:rPr>
      </w:pPr>
    </w:p>
    <w:p w:rsidR="00317EDE" w:rsidRDefault="00317EDE" w:rsidP="00317EDE">
      <w:pPr>
        <w:autoSpaceDE/>
        <w:autoSpaceDN/>
        <w:adjustRightInd/>
        <w:spacing w:after="200" w:line="276" w:lineRule="auto"/>
        <w:jc w:val="left"/>
        <w:rPr>
          <w:b/>
          <w:sz w:val="36"/>
          <w:szCs w:val="28"/>
        </w:rPr>
      </w:pPr>
    </w:p>
    <w:p w:rsidR="00EC76AB" w:rsidRPr="00C07F4B" w:rsidRDefault="00317EDE" w:rsidP="00317EDE">
      <w:pPr>
        <w:autoSpaceDE/>
        <w:autoSpaceDN/>
        <w:adjustRightInd/>
        <w:spacing w:after="200" w:line="276" w:lineRule="auto"/>
        <w:jc w:val="left"/>
        <w:rPr>
          <w:b/>
          <w:sz w:val="36"/>
          <w:szCs w:val="28"/>
        </w:rPr>
      </w:pPr>
      <w:r>
        <w:rPr>
          <w:b/>
          <w:sz w:val="36"/>
          <w:szCs w:val="28"/>
        </w:rPr>
        <w:t>L</w:t>
      </w:r>
      <w:r w:rsidR="00EC76AB" w:rsidRPr="00C07F4B">
        <w:rPr>
          <w:b/>
          <w:sz w:val="36"/>
          <w:szCs w:val="28"/>
        </w:rPr>
        <w:t>es lectures du CRESAM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RÉÉDUCATION VESTIBULAIRE DES ENFANTS SOURDS EN PSYCHOMO-TRICITÉ</w:t>
      </w:r>
    </w:p>
    <w:p w:rsidR="009C1F50" w:rsidRPr="00C07F4B" w:rsidRDefault="009C1F50" w:rsidP="00B41809">
      <w:pPr>
        <w:tabs>
          <w:tab w:val="left" w:pos="13892"/>
        </w:tabs>
        <w:autoSpaceDE/>
        <w:autoSpaceDN/>
        <w:adjustRightInd/>
        <w:spacing w:line="360" w:lineRule="auto"/>
        <w:ind w:left="142"/>
        <w:rPr>
          <w:b/>
          <w:szCs w:val="28"/>
        </w:rPr>
      </w:pPr>
      <w:r w:rsidRPr="00C07F4B">
        <w:rPr>
          <w:b/>
          <w:szCs w:val="28"/>
        </w:rPr>
        <w:t xml:space="preserve">Sylvie SANSOUS     </w:t>
      </w:r>
    </w:p>
    <w:p w:rsidR="009C1F50" w:rsidRPr="00C07F4B" w:rsidRDefault="009C1F50"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LES MÉDUSES N’ONT PAS D’OREILLES</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Adèle ROSENFELD</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UNE USHER AUX ILES PARADISIAQUES</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Sandrine DANGLETERRE</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DIRE L’INDICIBLE.</w:t>
      </w:r>
      <w:r w:rsidR="009C1F50" w:rsidRPr="00C07F4B">
        <w:rPr>
          <w:b/>
          <w:szCs w:val="28"/>
        </w:rPr>
        <w:t xml:space="preserve"> RE</w:t>
      </w:r>
      <w:r w:rsidRPr="00C07F4B">
        <w:rPr>
          <w:b/>
          <w:szCs w:val="28"/>
        </w:rPr>
        <w:t>NCONTRE AVEC DES PATIENTS PAS COMME LES AUTRES</w:t>
      </w:r>
    </w:p>
    <w:p w:rsidR="00C07F4B" w:rsidRDefault="00EC76AB" w:rsidP="00317EDE">
      <w:pPr>
        <w:tabs>
          <w:tab w:val="left" w:pos="13892"/>
        </w:tabs>
        <w:autoSpaceDE/>
        <w:autoSpaceDN/>
        <w:adjustRightInd/>
        <w:spacing w:line="360" w:lineRule="auto"/>
        <w:ind w:left="142"/>
        <w:rPr>
          <w:b/>
          <w:sz w:val="36"/>
          <w:szCs w:val="28"/>
        </w:rPr>
      </w:pPr>
      <w:r w:rsidRPr="00C07F4B">
        <w:rPr>
          <w:b/>
          <w:szCs w:val="28"/>
        </w:rPr>
        <w:t>Simone KORFF-SAUSSE</w:t>
      </w:r>
      <w:bookmarkStart w:id="0" w:name="_GoBack"/>
      <w:bookmarkEnd w:id="0"/>
      <w:r w:rsidR="00C07F4B">
        <w:rPr>
          <w:b/>
          <w:sz w:val="36"/>
          <w:szCs w:val="28"/>
        </w:rPr>
        <w:br w:type="page"/>
      </w:r>
    </w:p>
    <w:p w:rsidR="00EC76AB" w:rsidRDefault="00EC76AB" w:rsidP="00B41809">
      <w:pPr>
        <w:tabs>
          <w:tab w:val="left" w:pos="13892"/>
        </w:tabs>
        <w:autoSpaceDE/>
        <w:autoSpaceDN/>
        <w:adjustRightInd/>
        <w:spacing w:line="360" w:lineRule="auto"/>
        <w:ind w:left="142"/>
        <w:rPr>
          <w:b/>
          <w:sz w:val="36"/>
          <w:szCs w:val="28"/>
        </w:rPr>
      </w:pPr>
      <w:r w:rsidRPr="00C07F4B">
        <w:rPr>
          <w:b/>
          <w:sz w:val="36"/>
          <w:szCs w:val="28"/>
        </w:rPr>
        <w:lastRenderedPageBreak/>
        <w:t>Préparation de la journée mondiale de la surdicécité et son bombardement de laine</w:t>
      </w:r>
    </w:p>
    <w:p w:rsidR="00C07F4B" w:rsidRPr="00C07F4B" w:rsidRDefault="00C07F4B" w:rsidP="00B41809">
      <w:pPr>
        <w:tabs>
          <w:tab w:val="left" w:pos="13892"/>
        </w:tabs>
        <w:autoSpaceDE/>
        <w:autoSpaceDN/>
        <w:adjustRightInd/>
        <w:spacing w:line="360" w:lineRule="auto"/>
        <w:ind w:left="142"/>
        <w:rPr>
          <w:b/>
          <w:sz w:val="36"/>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Depuis que DBI (DeafBlind International) a lancé la proposition d’une action de sensibilisation à grande échelle et officialisé le 27 juin comme Journée mondiale de la surdicécité, de nombreux pays du monde sont invités chaque année à participer à un « bombardement de fils » (« Yarn bombing » en anglais) pour célébrer cette journée et sensibiliser le grand public à ce handicap unique.</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Le CRESAM a décidé de suivre cette belle énergie et participera à cette action.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Tout le monde peut participer s’il le souhaite.</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Vous pouvez participer collectivement ou individuellement :</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 En tricotant des carrés de laine de 20 cm x 20 cm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 En animant une ou plusieurs actions au sein de votre structure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 En coordonnant plusieurs structures/établissements proches de vous (maisons de retraites, associations, établissements pour enfants…)  </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Autour de ce bombardement de fil vous pouvez mener des actions selon vos envies, vos disponibilités, votre implication, votre créativité. Tout au long du mois de juin, vous êtes libres de mettre en place des ateliers, des événements, des portes ouvertes, des œuvres d’arts, des sensibilisations, des articles, des recueils de témoignages, des diffusions de témoignages sur les ondes, les réseaux sociaux… pendant un mois, une semaine ou un jour, et nos efforts combinés créeront une voix plus forte et unie. </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Le CRESAM propose d’être médiateur / partenaire de la journée en France, nous communiquons sur l’événement, relayons les informations, apportons notre expérience de l’année précédente, des astuces, partageons des contacts, des supports de communication…</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Faites-nous signe pour participer à cette belle aventure !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Pour partager vos envies ou vos besoins avec nous :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severine.clement@cresam.org / hugues.allonneau@cresam.org / marion.letohic@cresam.org</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p>
    <w:p w:rsidR="00C07F4B" w:rsidRDefault="00C07F4B">
      <w:pPr>
        <w:autoSpaceDE/>
        <w:autoSpaceDN/>
        <w:adjustRightInd/>
        <w:spacing w:after="200" w:line="276" w:lineRule="auto"/>
        <w:jc w:val="left"/>
        <w:rPr>
          <w:b/>
          <w:sz w:val="36"/>
          <w:szCs w:val="28"/>
        </w:rPr>
      </w:pPr>
      <w:r>
        <w:rPr>
          <w:b/>
          <w:sz w:val="36"/>
          <w:szCs w:val="28"/>
        </w:rPr>
        <w:br w:type="page"/>
      </w:r>
    </w:p>
    <w:p w:rsidR="00EC76AB" w:rsidRPr="00C07F4B" w:rsidRDefault="009C1F50" w:rsidP="00B41809">
      <w:pPr>
        <w:tabs>
          <w:tab w:val="left" w:pos="13892"/>
        </w:tabs>
        <w:autoSpaceDE/>
        <w:autoSpaceDN/>
        <w:adjustRightInd/>
        <w:spacing w:line="360" w:lineRule="auto"/>
        <w:ind w:left="142"/>
        <w:rPr>
          <w:b/>
          <w:sz w:val="36"/>
          <w:szCs w:val="28"/>
        </w:rPr>
      </w:pPr>
      <w:r w:rsidRPr="00C07F4B">
        <w:rPr>
          <w:b/>
          <w:sz w:val="36"/>
          <w:szCs w:val="28"/>
        </w:rPr>
        <w:lastRenderedPageBreak/>
        <w:t>AGENDA</w:t>
      </w:r>
    </w:p>
    <w:p w:rsidR="00EC76AB" w:rsidRPr="00C07F4B" w:rsidRDefault="009C1F50" w:rsidP="00B41809">
      <w:pPr>
        <w:tabs>
          <w:tab w:val="left" w:pos="13892"/>
        </w:tabs>
        <w:autoSpaceDE/>
        <w:autoSpaceDN/>
        <w:adjustRightInd/>
        <w:spacing w:line="360" w:lineRule="auto"/>
        <w:ind w:left="142"/>
        <w:rPr>
          <w:b/>
          <w:szCs w:val="28"/>
        </w:rPr>
      </w:pPr>
      <w:r w:rsidRPr="00C07F4B">
        <w:rPr>
          <w:b/>
          <w:szCs w:val="28"/>
        </w:rPr>
        <w:t xml:space="preserve">Conférence internationale des sourdaveugles </w:t>
      </w:r>
      <w:r w:rsidR="00EC76AB" w:rsidRPr="00C07F4B">
        <w:rPr>
          <w:b/>
          <w:szCs w:val="28"/>
        </w:rPr>
        <w:t>en Afrique</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12-15 mai 2022</w:t>
      </w:r>
    </w:p>
    <w:p w:rsidR="009C1F50" w:rsidRPr="00C07F4B" w:rsidRDefault="009C1F50"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1ère Conférence internationale des sourdaveugles en Afrique</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12 mai 2022 - 15 mai 2022</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Bienvenue à la 1ère Conférence internationale des personnes en situation de double déficience sensorielle en Afrique.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La conférence sera organisée par Deafblind International à Nairobi, au Kenya.</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Le thème de la conférence :</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La réalité des sourdaveugles en Afrique : relever les défis et les opportunités</w:t>
      </w:r>
    </w:p>
    <w:p w:rsidR="00EC76AB" w:rsidRPr="00C07F4B" w:rsidRDefault="00EC76AB" w:rsidP="00B41809">
      <w:pPr>
        <w:tabs>
          <w:tab w:val="left" w:pos="13892"/>
        </w:tabs>
        <w:autoSpaceDE/>
        <w:autoSpaceDN/>
        <w:adjustRightInd/>
        <w:spacing w:line="360" w:lineRule="auto"/>
        <w:ind w:left="142"/>
        <w:rPr>
          <w:b/>
          <w:szCs w:val="28"/>
        </w:rPr>
      </w:pP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La conférence présentera des recherches, des expériences et des pratiques exemplaires qui façonnent le monde des sourdaveugles. Cette conférence s'adresse non seulement aux universitaires et aux professionnels travaillant dans le domaine de la surdicécité mais aussi à tout professionnel travaillant dans le domaine, aux personnes sourdaveugles et à leurs familles.</w:t>
      </w:r>
    </w:p>
    <w:p w:rsidR="00EC76AB" w:rsidRPr="00C07F4B" w:rsidRDefault="00EC76AB" w:rsidP="00B41809">
      <w:pPr>
        <w:tabs>
          <w:tab w:val="left" w:pos="13892"/>
        </w:tabs>
        <w:autoSpaceDE/>
        <w:autoSpaceDN/>
        <w:adjustRightInd/>
        <w:spacing w:line="360" w:lineRule="auto"/>
        <w:ind w:left="142"/>
        <w:rPr>
          <w:b/>
          <w:szCs w:val="28"/>
        </w:rPr>
      </w:pPr>
      <w:r w:rsidRPr="00C07F4B">
        <w:rPr>
          <w:b/>
          <w:szCs w:val="28"/>
        </w:rPr>
        <w:t xml:space="preserve">Pour s’inscrire aux webconférences : </w:t>
      </w:r>
      <w:hyperlink r:id="rId14" w:history="1">
        <w:r w:rsidR="009C1F50" w:rsidRPr="00C07F4B">
          <w:rPr>
            <w:rStyle w:val="Lienhypertexte"/>
            <w:rFonts w:cs="Arial"/>
            <w:b/>
            <w:szCs w:val="28"/>
          </w:rPr>
          <w:t>https://dbiafricaconference.org/rsvp/</w:t>
        </w:r>
      </w:hyperlink>
    </w:p>
    <w:p w:rsidR="00EC76AB" w:rsidRDefault="00EC76AB" w:rsidP="00B41809">
      <w:pPr>
        <w:tabs>
          <w:tab w:val="left" w:pos="13892"/>
        </w:tabs>
        <w:autoSpaceDE/>
        <w:autoSpaceDN/>
        <w:adjustRightInd/>
        <w:spacing w:line="360" w:lineRule="auto"/>
        <w:ind w:left="142"/>
        <w:rPr>
          <w:b/>
          <w:sz w:val="40"/>
          <w:szCs w:val="28"/>
        </w:rPr>
      </w:pPr>
    </w:p>
    <w:p w:rsidR="00C07F4B" w:rsidRDefault="00C07F4B" w:rsidP="00B41809">
      <w:pPr>
        <w:tabs>
          <w:tab w:val="left" w:pos="13892"/>
        </w:tabs>
        <w:autoSpaceDE/>
        <w:autoSpaceDN/>
        <w:adjustRightInd/>
        <w:spacing w:line="360" w:lineRule="auto"/>
        <w:ind w:left="142"/>
        <w:rPr>
          <w:b/>
          <w:sz w:val="40"/>
          <w:szCs w:val="28"/>
        </w:rPr>
      </w:pPr>
    </w:p>
    <w:p w:rsidR="00C07F4B" w:rsidRDefault="00C07F4B" w:rsidP="00B41809">
      <w:pPr>
        <w:tabs>
          <w:tab w:val="left" w:pos="13892"/>
        </w:tabs>
        <w:autoSpaceDE/>
        <w:autoSpaceDN/>
        <w:adjustRightInd/>
        <w:spacing w:line="360" w:lineRule="auto"/>
        <w:ind w:left="142"/>
        <w:rPr>
          <w:b/>
          <w:sz w:val="40"/>
          <w:szCs w:val="28"/>
        </w:rPr>
      </w:pPr>
    </w:p>
    <w:p w:rsidR="00C07F4B" w:rsidRDefault="00C07F4B" w:rsidP="00B41809">
      <w:pPr>
        <w:tabs>
          <w:tab w:val="left" w:pos="13892"/>
        </w:tabs>
        <w:autoSpaceDE/>
        <w:autoSpaceDN/>
        <w:adjustRightInd/>
        <w:spacing w:line="360" w:lineRule="auto"/>
        <w:ind w:left="142"/>
        <w:rPr>
          <w:b/>
          <w:sz w:val="40"/>
          <w:szCs w:val="28"/>
        </w:rPr>
      </w:pPr>
    </w:p>
    <w:p w:rsidR="00C07F4B" w:rsidRPr="00C07F4B" w:rsidRDefault="00C07F4B" w:rsidP="00B41809">
      <w:pPr>
        <w:tabs>
          <w:tab w:val="left" w:pos="13892"/>
        </w:tabs>
        <w:autoSpaceDE/>
        <w:autoSpaceDN/>
        <w:adjustRightInd/>
        <w:spacing w:line="360" w:lineRule="auto"/>
        <w:ind w:left="142"/>
        <w:rPr>
          <w:b/>
          <w:sz w:val="40"/>
          <w:szCs w:val="28"/>
        </w:rPr>
      </w:pPr>
    </w:p>
    <w:p w:rsidR="0096600E" w:rsidRPr="00C07F4B" w:rsidRDefault="0096600E" w:rsidP="00B41809">
      <w:pPr>
        <w:tabs>
          <w:tab w:val="left" w:pos="13892"/>
        </w:tabs>
        <w:autoSpaceDE/>
        <w:autoSpaceDN/>
        <w:adjustRightInd/>
        <w:spacing w:line="360" w:lineRule="auto"/>
        <w:ind w:left="142"/>
        <w:rPr>
          <w:b/>
          <w:sz w:val="40"/>
          <w:szCs w:val="28"/>
        </w:rPr>
      </w:pPr>
      <w:r w:rsidRPr="00C07F4B">
        <w:rPr>
          <w:b/>
          <w:sz w:val="40"/>
          <w:szCs w:val="28"/>
        </w:rPr>
        <w:t xml:space="preserve">Prochain numéro du Journal du CRESAM : </w:t>
      </w:r>
      <w:r w:rsidR="009C1F50" w:rsidRPr="00C07F4B">
        <w:rPr>
          <w:b/>
          <w:bCs/>
          <w:sz w:val="40"/>
          <w:szCs w:val="28"/>
        </w:rPr>
        <w:t>JUILLET</w:t>
      </w:r>
      <w:r w:rsidR="00E73166" w:rsidRPr="00C07F4B">
        <w:rPr>
          <w:b/>
          <w:bCs/>
          <w:sz w:val="40"/>
          <w:szCs w:val="28"/>
        </w:rPr>
        <w:t xml:space="preserve"> 2022</w:t>
      </w:r>
    </w:p>
    <w:p w:rsidR="0096600E" w:rsidRPr="00C07F4B" w:rsidRDefault="0096600E" w:rsidP="00B41809">
      <w:pPr>
        <w:widowControl w:val="0"/>
        <w:tabs>
          <w:tab w:val="left" w:pos="13892"/>
        </w:tabs>
        <w:spacing w:line="360" w:lineRule="auto"/>
        <w:ind w:right="679"/>
        <w:rPr>
          <w:b/>
          <w:szCs w:val="28"/>
        </w:rPr>
      </w:pPr>
    </w:p>
    <w:p w:rsidR="0096600E" w:rsidRPr="00C07F4B" w:rsidRDefault="0096600E" w:rsidP="00B41809">
      <w:pPr>
        <w:tabs>
          <w:tab w:val="left" w:pos="13892"/>
        </w:tabs>
        <w:spacing w:line="360" w:lineRule="auto"/>
        <w:ind w:right="679"/>
        <w:rPr>
          <w:b/>
          <w:szCs w:val="28"/>
        </w:rPr>
      </w:pP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 xml:space="preserve">CRESAM </w:t>
      </w: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12 rue du Pré Médard, 86280 Saint Benoît</w:t>
      </w:r>
    </w:p>
    <w:p w:rsidR="0096600E" w:rsidRPr="00C07F4B" w:rsidRDefault="0096600E" w:rsidP="00B41809">
      <w:pPr>
        <w:widowControl w:val="0"/>
        <w:tabs>
          <w:tab w:val="left" w:pos="13892"/>
        </w:tabs>
        <w:spacing w:line="360" w:lineRule="auto"/>
        <w:ind w:left="142" w:right="679"/>
        <w:rPr>
          <w:b/>
          <w:bCs/>
          <w:sz w:val="36"/>
          <w:szCs w:val="28"/>
        </w:rPr>
      </w:pPr>
      <w:r w:rsidRPr="00C07F4B">
        <w:rPr>
          <w:b/>
          <w:bCs/>
          <w:sz w:val="36"/>
          <w:szCs w:val="28"/>
        </w:rPr>
        <w:t>Tél : 05 49 43 80 50     Fax : 05 49 43 80 51</w:t>
      </w:r>
    </w:p>
    <w:p w:rsidR="0096600E" w:rsidRPr="00C07F4B" w:rsidRDefault="0096600E" w:rsidP="00B41809">
      <w:pPr>
        <w:widowControl w:val="0"/>
        <w:tabs>
          <w:tab w:val="left" w:pos="13892"/>
        </w:tabs>
        <w:spacing w:line="360" w:lineRule="auto"/>
        <w:ind w:left="142" w:right="679"/>
        <w:rPr>
          <w:b/>
          <w:sz w:val="36"/>
          <w:szCs w:val="28"/>
        </w:rPr>
      </w:pPr>
      <w:r w:rsidRPr="00C07F4B">
        <w:rPr>
          <w:b/>
          <w:sz w:val="36"/>
          <w:szCs w:val="28"/>
        </w:rPr>
        <w:t xml:space="preserve">Email : </w:t>
      </w:r>
      <w:hyperlink r:id="rId15" w:history="1">
        <w:r w:rsidRPr="00C07F4B">
          <w:rPr>
            <w:rStyle w:val="Lienhypertexte"/>
            <w:rFonts w:cs="Arial"/>
            <w:b/>
            <w:color w:val="auto"/>
            <w:sz w:val="36"/>
            <w:szCs w:val="28"/>
          </w:rPr>
          <w:t>centre.res@cresam.org</w:t>
        </w:r>
      </w:hyperlink>
    </w:p>
    <w:p w:rsidR="00E73166" w:rsidRPr="00C07F4B" w:rsidRDefault="00317EDE" w:rsidP="00B41809">
      <w:pPr>
        <w:widowControl w:val="0"/>
        <w:tabs>
          <w:tab w:val="left" w:pos="13892"/>
        </w:tabs>
        <w:spacing w:line="360" w:lineRule="auto"/>
        <w:ind w:left="142" w:right="795"/>
        <w:rPr>
          <w:b/>
          <w:bCs/>
          <w:sz w:val="36"/>
          <w:szCs w:val="28"/>
        </w:rPr>
      </w:pPr>
      <w:hyperlink r:id="rId16" w:history="1">
        <w:r w:rsidR="00E73166" w:rsidRPr="00C07F4B">
          <w:rPr>
            <w:rStyle w:val="Lienhypertexte"/>
            <w:rFonts w:cs="Arial"/>
            <w:b/>
            <w:bCs/>
            <w:color w:val="auto"/>
            <w:sz w:val="36"/>
            <w:szCs w:val="28"/>
          </w:rPr>
          <w:t>www.cresam.org</w:t>
        </w:r>
      </w:hyperlink>
      <w:r w:rsidR="00E73166" w:rsidRPr="00C07F4B">
        <w:rPr>
          <w:b/>
          <w:bCs/>
          <w:sz w:val="36"/>
          <w:szCs w:val="28"/>
        </w:rPr>
        <w:t xml:space="preserve"> </w:t>
      </w:r>
    </w:p>
    <w:p w:rsidR="00E73166" w:rsidRPr="00C07F4B" w:rsidRDefault="00317EDE" w:rsidP="00B41809">
      <w:pPr>
        <w:widowControl w:val="0"/>
        <w:tabs>
          <w:tab w:val="left" w:pos="13892"/>
        </w:tabs>
        <w:spacing w:line="360" w:lineRule="auto"/>
        <w:ind w:left="142" w:right="795"/>
        <w:rPr>
          <w:b/>
          <w:sz w:val="36"/>
          <w:szCs w:val="28"/>
        </w:rPr>
      </w:pPr>
      <w:hyperlink r:id="rId17" w:history="1">
        <w:r w:rsidR="00E73166" w:rsidRPr="00C07F4B">
          <w:rPr>
            <w:rStyle w:val="Lienhypertexte"/>
            <w:rFonts w:cs="Arial"/>
            <w:b/>
            <w:color w:val="auto"/>
            <w:sz w:val="36"/>
            <w:szCs w:val="28"/>
          </w:rPr>
          <w:t>Facebook</w:t>
        </w:r>
      </w:hyperlink>
      <w:r w:rsidR="00E73166" w:rsidRPr="00C07F4B">
        <w:rPr>
          <w:b/>
          <w:sz w:val="36"/>
          <w:szCs w:val="28"/>
        </w:rPr>
        <w:t xml:space="preserve"> ● </w:t>
      </w:r>
      <w:hyperlink r:id="rId18" w:history="1">
        <w:r w:rsidR="00E73166" w:rsidRPr="00C07F4B">
          <w:rPr>
            <w:rStyle w:val="Lienhypertexte"/>
            <w:rFonts w:cs="Arial"/>
            <w:b/>
            <w:color w:val="auto"/>
            <w:sz w:val="36"/>
            <w:szCs w:val="28"/>
          </w:rPr>
          <w:t>Twitter</w:t>
        </w:r>
      </w:hyperlink>
      <w:r w:rsidR="00E73166" w:rsidRPr="00C07F4B">
        <w:rPr>
          <w:b/>
          <w:sz w:val="36"/>
          <w:szCs w:val="28"/>
        </w:rPr>
        <w:t xml:space="preserve"> ● </w:t>
      </w:r>
      <w:hyperlink r:id="rId19" w:history="1">
        <w:r w:rsidR="00E73166" w:rsidRPr="00C07F4B">
          <w:rPr>
            <w:rStyle w:val="Lienhypertexte"/>
            <w:rFonts w:cs="Arial"/>
            <w:b/>
            <w:color w:val="auto"/>
            <w:sz w:val="36"/>
            <w:szCs w:val="28"/>
          </w:rPr>
          <w:t>LinkedIn</w:t>
        </w:r>
      </w:hyperlink>
      <w:r w:rsidR="00E73166" w:rsidRPr="00C07F4B">
        <w:rPr>
          <w:b/>
          <w:sz w:val="36"/>
          <w:szCs w:val="28"/>
        </w:rPr>
        <w:t xml:space="preserve"> ●  </w:t>
      </w:r>
      <w:hyperlink r:id="rId20" w:history="1">
        <w:r w:rsidR="00E73166" w:rsidRPr="00C07F4B">
          <w:rPr>
            <w:rStyle w:val="Lienhypertexte"/>
            <w:rFonts w:cs="Arial"/>
            <w:b/>
            <w:color w:val="auto"/>
            <w:sz w:val="36"/>
            <w:szCs w:val="28"/>
          </w:rPr>
          <w:t>Instagram</w:t>
        </w:r>
      </w:hyperlink>
    </w:p>
    <w:p w:rsidR="0096600E" w:rsidRPr="00C07F4B" w:rsidRDefault="00E73166" w:rsidP="00B41809">
      <w:pPr>
        <w:widowControl w:val="0"/>
        <w:tabs>
          <w:tab w:val="left" w:pos="13892"/>
        </w:tabs>
        <w:spacing w:line="360" w:lineRule="auto"/>
        <w:ind w:left="142"/>
        <w:rPr>
          <w:b/>
          <w:sz w:val="20"/>
          <w:szCs w:val="20"/>
        </w:rPr>
      </w:pPr>
      <w:r w:rsidRPr="00C07F4B">
        <w:rPr>
          <w:b/>
        </w:rPr>
        <w:t> </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Le CRESAM est un Centre de ressources géré par l’APSA</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ab/>
        <w:t xml:space="preserve">   </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Association pour la Promotion des Personnes Sourdes, Aveugles et Sourdaveugles</w:t>
      </w:r>
    </w:p>
    <w:p w:rsidR="0096600E" w:rsidRPr="00C07F4B" w:rsidRDefault="0096600E" w:rsidP="00B41809">
      <w:pPr>
        <w:pStyle w:val="Pieddepage"/>
        <w:tabs>
          <w:tab w:val="left" w:pos="13892"/>
        </w:tabs>
        <w:spacing w:line="360" w:lineRule="auto"/>
        <w:ind w:left="142" w:right="679"/>
        <w:rPr>
          <w:b/>
          <w:szCs w:val="28"/>
        </w:rPr>
      </w:pPr>
      <w:r w:rsidRPr="00C07F4B">
        <w:rPr>
          <w:b/>
          <w:szCs w:val="28"/>
        </w:rPr>
        <w:t>CS 30288 - 116 Avenue de la Libération  - 86007 POITIERS Cedex</w:t>
      </w:r>
    </w:p>
    <w:p w:rsidR="0096600E" w:rsidRPr="00C07F4B" w:rsidRDefault="0096600E" w:rsidP="00B41809">
      <w:pPr>
        <w:pStyle w:val="Pieddepage"/>
        <w:tabs>
          <w:tab w:val="left" w:pos="13892"/>
        </w:tabs>
        <w:spacing w:line="360" w:lineRule="auto"/>
        <w:ind w:left="142" w:right="679"/>
        <w:rPr>
          <w:b/>
          <w:bCs/>
          <w:szCs w:val="28"/>
        </w:rPr>
      </w:pPr>
      <w:r w:rsidRPr="00C07F4B">
        <w:rPr>
          <w:b/>
          <w:bCs/>
          <w:szCs w:val="28"/>
        </w:rPr>
        <w:t>www.apsa-poitiers.fr</w:t>
      </w:r>
    </w:p>
    <w:sectPr w:rsidR="0096600E" w:rsidRPr="00C07F4B" w:rsidSect="00B41809">
      <w:pgSz w:w="16838" w:h="23811" w:code="8"/>
      <w:pgMar w:top="1702" w:right="1245"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69" w:rsidRDefault="00D46E69" w:rsidP="00983B4B">
      <w:r>
        <w:separator/>
      </w:r>
    </w:p>
  </w:endnote>
  <w:endnote w:type="continuationSeparator" w:id="0">
    <w:p w:rsidR="00D46E69" w:rsidRDefault="00D46E69"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69" w:rsidRDefault="00D46E69" w:rsidP="00983B4B">
      <w:r>
        <w:separator/>
      </w:r>
    </w:p>
  </w:footnote>
  <w:footnote w:type="continuationSeparator" w:id="0">
    <w:p w:rsidR="00D46E69" w:rsidRDefault="00D46E69" w:rsidP="009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57"/>
    <w:rsid w:val="00007974"/>
    <w:rsid w:val="000224CC"/>
    <w:rsid w:val="00047E32"/>
    <w:rsid w:val="00077D09"/>
    <w:rsid w:val="000B15F7"/>
    <w:rsid w:val="000D5157"/>
    <w:rsid w:val="00100813"/>
    <w:rsid w:val="0010542E"/>
    <w:rsid w:val="00143CBF"/>
    <w:rsid w:val="00163FC5"/>
    <w:rsid w:val="00186B49"/>
    <w:rsid w:val="001874A0"/>
    <w:rsid w:val="001927D6"/>
    <w:rsid w:val="001A3567"/>
    <w:rsid w:val="001B2A0E"/>
    <w:rsid w:val="001C6177"/>
    <w:rsid w:val="001E67E1"/>
    <w:rsid w:val="00203206"/>
    <w:rsid w:val="00205117"/>
    <w:rsid w:val="00226997"/>
    <w:rsid w:val="00241886"/>
    <w:rsid w:val="00272E29"/>
    <w:rsid w:val="00292ACC"/>
    <w:rsid w:val="002E3AC4"/>
    <w:rsid w:val="002F1EA2"/>
    <w:rsid w:val="003128CE"/>
    <w:rsid w:val="00317EDE"/>
    <w:rsid w:val="0032337A"/>
    <w:rsid w:val="0033764B"/>
    <w:rsid w:val="003B533E"/>
    <w:rsid w:val="003C1B46"/>
    <w:rsid w:val="003C402D"/>
    <w:rsid w:val="003E23AC"/>
    <w:rsid w:val="004008F1"/>
    <w:rsid w:val="00401198"/>
    <w:rsid w:val="00402EB5"/>
    <w:rsid w:val="00446F9D"/>
    <w:rsid w:val="004B618A"/>
    <w:rsid w:val="005065F2"/>
    <w:rsid w:val="005106BC"/>
    <w:rsid w:val="00551297"/>
    <w:rsid w:val="0056253B"/>
    <w:rsid w:val="00573168"/>
    <w:rsid w:val="00573910"/>
    <w:rsid w:val="0058248B"/>
    <w:rsid w:val="005A1F59"/>
    <w:rsid w:val="005E3B56"/>
    <w:rsid w:val="005E73D3"/>
    <w:rsid w:val="00612CC0"/>
    <w:rsid w:val="006525CA"/>
    <w:rsid w:val="00653D64"/>
    <w:rsid w:val="006543C4"/>
    <w:rsid w:val="006549B9"/>
    <w:rsid w:val="00655583"/>
    <w:rsid w:val="006601E1"/>
    <w:rsid w:val="006815C7"/>
    <w:rsid w:val="006822DF"/>
    <w:rsid w:val="00687AF7"/>
    <w:rsid w:val="00690CB8"/>
    <w:rsid w:val="006C3333"/>
    <w:rsid w:val="006D060E"/>
    <w:rsid w:val="006E49EF"/>
    <w:rsid w:val="006F273A"/>
    <w:rsid w:val="00712D76"/>
    <w:rsid w:val="007277D3"/>
    <w:rsid w:val="00736126"/>
    <w:rsid w:val="00764174"/>
    <w:rsid w:val="00787F2A"/>
    <w:rsid w:val="007B2BD4"/>
    <w:rsid w:val="007E1A2D"/>
    <w:rsid w:val="007F4173"/>
    <w:rsid w:val="00816524"/>
    <w:rsid w:val="0087090E"/>
    <w:rsid w:val="008A3367"/>
    <w:rsid w:val="00912BDD"/>
    <w:rsid w:val="00953CCC"/>
    <w:rsid w:val="0096600E"/>
    <w:rsid w:val="00974661"/>
    <w:rsid w:val="00983B4B"/>
    <w:rsid w:val="009A0039"/>
    <w:rsid w:val="009C1F50"/>
    <w:rsid w:val="009D6316"/>
    <w:rsid w:val="00A11F48"/>
    <w:rsid w:val="00A458E5"/>
    <w:rsid w:val="00A47572"/>
    <w:rsid w:val="00A478F0"/>
    <w:rsid w:val="00A61E26"/>
    <w:rsid w:val="00AC2932"/>
    <w:rsid w:val="00AE620B"/>
    <w:rsid w:val="00AE7C30"/>
    <w:rsid w:val="00B04E6B"/>
    <w:rsid w:val="00B11A7F"/>
    <w:rsid w:val="00B41809"/>
    <w:rsid w:val="00B45267"/>
    <w:rsid w:val="00B45DD8"/>
    <w:rsid w:val="00B473B7"/>
    <w:rsid w:val="00B5148E"/>
    <w:rsid w:val="00B5424D"/>
    <w:rsid w:val="00B63B70"/>
    <w:rsid w:val="00B732D1"/>
    <w:rsid w:val="00B92FE4"/>
    <w:rsid w:val="00BD0BCD"/>
    <w:rsid w:val="00BE0A04"/>
    <w:rsid w:val="00BE1AB6"/>
    <w:rsid w:val="00BE22BD"/>
    <w:rsid w:val="00C07F4B"/>
    <w:rsid w:val="00C10829"/>
    <w:rsid w:val="00C11FAB"/>
    <w:rsid w:val="00C3631F"/>
    <w:rsid w:val="00CA784F"/>
    <w:rsid w:val="00CC1A4D"/>
    <w:rsid w:val="00CC5ECD"/>
    <w:rsid w:val="00CD2551"/>
    <w:rsid w:val="00CF0AE8"/>
    <w:rsid w:val="00D05C93"/>
    <w:rsid w:val="00D46E69"/>
    <w:rsid w:val="00D54852"/>
    <w:rsid w:val="00D5749E"/>
    <w:rsid w:val="00D86886"/>
    <w:rsid w:val="00DA2145"/>
    <w:rsid w:val="00DB6220"/>
    <w:rsid w:val="00E666DC"/>
    <w:rsid w:val="00E73166"/>
    <w:rsid w:val="00EC76AB"/>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BEA31"/>
  <w14:defaultImageDpi w14:val="0"/>
  <w15:docId w15:val="{9396727C-A94E-4FEC-801B-DADB44E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5983">
      <w:marLeft w:val="0"/>
      <w:marRight w:val="0"/>
      <w:marTop w:val="0"/>
      <w:marBottom w:val="0"/>
      <w:divBdr>
        <w:top w:val="none" w:sz="0" w:space="0" w:color="auto"/>
        <w:left w:val="none" w:sz="0" w:space="0" w:color="auto"/>
        <w:bottom w:val="none" w:sz="0" w:space="0" w:color="auto"/>
        <w:right w:val="none" w:sz="0" w:space="0" w:color="auto"/>
      </w:divBdr>
    </w:div>
    <w:div w:id="547375984">
      <w:marLeft w:val="0"/>
      <w:marRight w:val="0"/>
      <w:marTop w:val="0"/>
      <w:marBottom w:val="0"/>
      <w:divBdr>
        <w:top w:val="none" w:sz="0" w:space="0" w:color="auto"/>
        <w:left w:val="none" w:sz="0" w:space="0" w:color="auto"/>
        <w:bottom w:val="none" w:sz="0" w:space="0" w:color="auto"/>
        <w:right w:val="none" w:sz="0" w:space="0" w:color="auto"/>
      </w:divBdr>
    </w:div>
    <w:div w:id="547375985">
      <w:marLeft w:val="0"/>
      <w:marRight w:val="0"/>
      <w:marTop w:val="0"/>
      <w:marBottom w:val="0"/>
      <w:divBdr>
        <w:top w:val="none" w:sz="0" w:space="0" w:color="auto"/>
        <w:left w:val="none" w:sz="0" w:space="0" w:color="auto"/>
        <w:bottom w:val="none" w:sz="0" w:space="0" w:color="auto"/>
        <w:right w:val="none" w:sz="0" w:space="0" w:color="auto"/>
      </w:divBdr>
    </w:div>
    <w:div w:id="547375986">
      <w:marLeft w:val="0"/>
      <w:marRight w:val="0"/>
      <w:marTop w:val="0"/>
      <w:marBottom w:val="0"/>
      <w:divBdr>
        <w:top w:val="none" w:sz="0" w:space="0" w:color="auto"/>
        <w:left w:val="none" w:sz="0" w:space="0" w:color="auto"/>
        <w:bottom w:val="none" w:sz="0" w:space="0" w:color="auto"/>
        <w:right w:val="none" w:sz="0" w:space="0" w:color="auto"/>
      </w:divBdr>
    </w:div>
    <w:div w:id="547375987">
      <w:marLeft w:val="0"/>
      <w:marRight w:val="0"/>
      <w:marTop w:val="0"/>
      <w:marBottom w:val="0"/>
      <w:divBdr>
        <w:top w:val="none" w:sz="0" w:space="0" w:color="auto"/>
        <w:left w:val="none" w:sz="0" w:space="0" w:color="auto"/>
        <w:bottom w:val="none" w:sz="0" w:space="0" w:color="auto"/>
        <w:right w:val="none" w:sz="0" w:space="0" w:color="auto"/>
      </w:divBdr>
    </w:div>
    <w:div w:id="547375988">
      <w:marLeft w:val="0"/>
      <w:marRight w:val="0"/>
      <w:marTop w:val="0"/>
      <w:marBottom w:val="0"/>
      <w:divBdr>
        <w:top w:val="none" w:sz="0" w:space="0" w:color="auto"/>
        <w:left w:val="none" w:sz="0" w:space="0" w:color="auto"/>
        <w:bottom w:val="none" w:sz="0" w:space="0" w:color="auto"/>
        <w:right w:val="none" w:sz="0" w:space="0" w:color="auto"/>
      </w:divBdr>
    </w:div>
    <w:div w:id="547375989">
      <w:marLeft w:val="0"/>
      <w:marRight w:val="0"/>
      <w:marTop w:val="0"/>
      <w:marBottom w:val="0"/>
      <w:divBdr>
        <w:top w:val="none" w:sz="0" w:space="0" w:color="auto"/>
        <w:left w:val="none" w:sz="0" w:space="0" w:color="auto"/>
        <w:bottom w:val="none" w:sz="0" w:space="0" w:color="auto"/>
        <w:right w:val="none" w:sz="0" w:space="0" w:color="auto"/>
      </w:divBdr>
    </w:div>
    <w:div w:id="547375990">
      <w:marLeft w:val="0"/>
      <w:marRight w:val="0"/>
      <w:marTop w:val="0"/>
      <w:marBottom w:val="0"/>
      <w:divBdr>
        <w:top w:val="none" w:sz="0" w:space="0" w:color="auto"/>
        <w:left w:val="none" w:sz="0" w:space="0" w:color="auto"/>
        <w:bottom w:val="none" w:sz="0" w:space="0" w:color="auto"/>
        <w:right w:val="none" w:sz="0" w:space="0" w:color="auto"/>
      </w:divBdr>
    </w:div>
    <w:div w:id="547375991">
      <w:marLeft w:val="0"/>
      <w:marRight w:val="0"/>
      <w:marTop w:val="0"/>
      <w:marBottom w:val="0"/>
      <w:divBdr>
        <w:top w:val="none" w:sz="0" w:space="0" w:color="auto"/>
        <w:left w:val="none" w:sz="0" w:space="0" w:color="auto"/>
        <w:bottom w:val="none" w:sz="0" w:space="0" w:color="auto"/>
        <w:right w:val="none" w:sz="0" w:space="0" w:color="auto"/>
      </w:divBdr>
    </w:div>
    <w:div w:id="547375992">
      <w:marLeft w:val="0"/>
      <w:marRight w:val="0"/>
      <w:marTop w:val="0"/>
      <w:marBottom w:val="0"/>
      <w:divBdr>
        <w:top w:val="none" w:sz="0" w:space="0" w:color="auto"/>
        <w:left w:val="none" w:sz="0" w:space="0" w:color="auto"/>
        <w:bottom w:val="none" w:sz="0" w:space="0" w:color="auto"/>
        <w:right w:val="none" w:sz="0" w:space="0" w:color="auto"/>
      </w:divBdr>
    </w:div>
    <w:div w:id="547375993">
      <w:marLeft w:val="0"/>
      <w:marRight w:val="0"/>
      <w:marTop w:val="0"/>
      <w:marBottom w:val="0"/>
      <w:divBdr>
        <w:top w:val="none" w:sz="0" w:space="0" w:color="auto"/>
        <w:left w:val="none" w:sz="0" w:space="0" w:color="auto"/>
        <w:bottom w:val="none" w:sz="0" w:space="0" w:color="auto"/>
        <w:right w:val="none" w:sz="0" w:space="0" w:color="auto"/>
      </w:divBdr>
    </w:div>
    <w:div w:id="547375994">
      <w:marLeft w:val="0"/>
      <w:marRight w:val="0"/>
      <w:marTop w:val="0"/>
      <w:marBottom w:val="0"/>
      <w:divBdr>
        <w:top w:val="none" w:sz="0" w:space="0" w:color="auto"/>
        <w:left w:val="none" w:sz="0" w:space="0" w:color="auto"/>
        <w:bottom w:val="none" w:sz="0" w:space="0" w:color="auto"/>
        <w:right w:val="none" w:sz="0" w:space="0" w:color="auto"/>
      </w:divBdr>
    </w:div>
    <w:div w:id="547375995">
      <w:marLeft w:val="0"/>
      <w:marRight w:val="0"/>
      <w:marTop w:val="0"/>
      <w:marBottom w:val="0"/>
      <w:divBdr>
        <w:top w:val="none" w:sz="0" w:space="0" w:color="auto"/>
        <w:left w:val="none" w:sz="0" w:space="0" w:color="auto"/>
        <w:bottom w:val="none" w:sz="0" w:space="0" w:color="auto"/>
        <w:right w:val="none" w:sz="0" w:space="0" w:color="auto"/>
      </w:divBdr>
    </w:div>
    <w:div w:id="547375996">
      <w:marLeft w:val="0"/>
      <w:marRight w:val="0"/>
      <w:marTop w:val="0"/>
      <w:marBottom w:val="0"/>
      <w:divBdr>
        <w:top w:val="none" w:sz="0" w:space="0" w:color="auto"/>
        <w:left w:val="none" w:sz="0" w:space="0" w:color="auto"/>
        <w:bottom w:val="none" w:sz="0" w:space="0" w:color="auto"/>
        <w:right w:val="none" w:sz="0" w:space="0" w:color="auto"/>
      </w:divBdr>
    </w:div>
    <w:div w:id="547375997">
      <w:marLeft w:val="0"/>
      <w:marRight w:val="0"/>
      <w:marTop w:val="0"/>
      <w:marBottom w:val="0"/>
      <w:divBdr>
        <w:top w:val="none" w:sz="0" w:space="0" w:color="auto"/>
        <w:left w:val="none" w:sz="0" w:space="0" w:color="auto"/>
        <w:bottom w:val="none" w:sz="0" w:space="0" w:color="auto"/>
        <w:right w:val="none" w:sz="0" w:space="0" w:color="auto"/>
      </w:divBdr>
    </w:div>
    <w:div w:id="547375998">
      <w:marLeft w:val="0"/>
      <w:marRight w:val="0"/>
      <w:marTop w:val="0"/>
      <w:marBottom w:val="0"/>
      <w:divBdr>
        <w:top w:val="none" w:sz="0" w:space="0" w:color="auto"/>
        <w:left w:val="none" w:sz="0" w:space="0" w:color="auto"/>
        <w:bottom w:val="none" w:sz="0" w:space="0" w:color="auto"/>
        <w:right w:val="none" w:sz="0" w:space="0" w:color="auto"/>
      </w:divBdr>
    </w:div>
    <w:div w:id="547375999">
      <w:marLeft w:val="0"/>
      <w:marRight w:val="0"/>
      <w:marTop w:val="0"/>
      <w:marBottom w:val="0"/>
      <w:divBdr>
        <w:top w:val="none" w:sz="0" w:space="0" w:color="auto"/>
        <w:left w:val="none" w:sz="0" w:space="0" w:color="auto"/>
        <w:bottom w:val="none" w:sz="0" w:space="0" w:color="auto"/>
        <w:right w:val="none" w:sz="0" w:space="0" w:color="auto"/>
      </w:divBdr>
    </w:div>
    <w:div w:id="547376000">
      <w:marLeft w:val="0"/>
      <w:marRight w:val="0"/>
      <w:marTop w:val="0"/>
      <w:marBottom w:val="0"/>
      <w:divBdr>
        <w:top w:val="none" w:sz="0" w:space="0" w:color="auto"/>
        <w:left w:val="none" w:sz="0" w:space="0" w:color="auto"/>
        <w:bottom w:val="none" w:sz="0" w:space="0" w:color="auto"/>
        <w:right w:val="none" w:sz="0" w:space="0" w:color="auto"/>
      </w:divBdr>
    </w:div>
    <w:div w:id="547376001">
      <w:marLeft w:val="0"/>
      <w:marRight w:val="0"/>
      <w:marTop w:val="0"/>
      <w:marBottom w:val="0"/>
      <w:divBdr>
        <w:top w:val="none" w:sz="0" w:space="0" w:color="auto"/>
        <w:left w:val="none" w:sz="0" w:space="0" w:color="auto"/>
        <w:bottom w:val="none" w:sz="0" w:space="0" w:color="auto"/>
        <w:right w:val="none" w:sz="0" w:space="0" w:color="auto"/>
      </w:divBdr>
    </w:div>
    <w:div w:id="547376002">
      <w:marLeft w:val="0"/>
      <w:marRight w:val="0"/>
      <w:marTop w:val="0"/>
      <w:marBottom w:val="0"/>
      <w:divBdr>
        <w:top w:val="none" w:sz="0" w:space="0" w:color="auto"/>
        <w:left w:val="none" w:sz="0" w:space="0" w:color="auto"/>
        <w:bottom w:val="none" w:sz="0" w:space="0" w:color="auto"/>
        <w:right w:val="none" w:sz="0" w:space="0" w:color="auto"/>
      </w:divBdr>
    </w:div>
    <w:div w:id="547376003">
      <w:marLeft w:val="0"/>
      <w:marRight w:val="0"/>
      <w:marTop w:val="0"/>
      <w:marBottom w:val="0"/>
      <w:divBdr>
        <w:top w:val="none" w:sz="0" w:space="0" w:color="auto"/>
        <w:left w:val="none" w:sz="0" w:space="0" w:color="auto"/>
        <w:bottom w:val="none" w:sz="0" w:space="0" w:color="auto"/>
        <w:right w:val="none" w:sz="0" w:space="0" w:color="auto"/>
      </w:divBdr>
    </w:div>
    <w:div w:id="547376004">
      <w:marLeft w:val="0"/>
      <w:marRight w:val="0"/>
      <w:marTop w:val="0"/>
      <w:marBottom w:val="0"/>
      <w:divBdr>
        <w:top w:val="none" w:sz="0" w:space="0" w:color="auto"/>
        <w:left w:val="none" w:sz="0" w:space="0" w:color="auto"/>
        <w:bottom w:val="none" w:sz="0" w:space="0" w:color="auto"/>
        <w:right w:val="none" w:sz="0" w:space="0" w:color="auto"/>
      </w:divBdr>
    </w:div>
    <w:div w:id="547376005">
      <w:marLeft w:val="0"/>
      <w:marRight w:val="0"/>
      <w:marTop w:val="0"/>
      <w:marBottom w:val="0"/>
      <w:divBdr>
        <w:top w:val="none" w:sz="0" w:space="0" w:color="auto"/>
        <w:left w:val="none" w:sz="0" w:space="0" w:color="auto"/>
        <w:bottom w:val="none" w:sz="0" w:space="0" w:color="auto"/>
        <w:right w:val="none" w:sz="0" w:space="0" w:color="auto"/>
      </w:divBdr>
    </w:div>
    <w:div w:id="547376006">
      <w:marLeft w:val="0"/>
      <w:marRight w:val="0"/>
      <w:marTop w:val="0"/>
      <w:marBottom w:val="0"/>
      <w:divBdr>
        <w:top w:val="none" w:sz="0" w:space="0" w:color="auto"/>
        <w:left w:val="none" w:sz="0" w:space="0" w:color="auto"/>
        <w:bottom w:val="none" w:sz="0" w:space="0" w:color="auto"/>
        <w:right w:val="none" w:sz="0" w:space="0" w:color="auto"/>
      </w:divBdr>
    </w:div>
    <w:div w:id="547376007">
      <w:marLeft w:val="0"/>
      <w:marRight w:val="0"/>
      <w:marTop w:val="0"/>
      <w:marBottom w:val="0"/>
      <w:divBdr>
        <w:top w:val="none" w:sz="0" w:space="0" w:color="auto"/>
        <w:left w:val="none" w:sz="0" w:space="0" w:color="auto"/>
        <w:bottom w:val="none" w:sz="0" w:space="0" w:color="auto"/>
        <w:right w:val="none" w:sz="0" w:space="0" w:color="auto"/>
      </w:divBdr>
    </w:div>
    <w:div w:id="547376008">
      <w:marLeft w:val="0"/>
      <w:marRight w:val="0"/>
      <w:marTop w:val="0"/>
      <w:marBottom w:val="0"/>
      <w:divBdr>
        <w:top w:val="none" w:sz="0" w:space="0" w:color="auto"/>
        <w:left w:val="none" w:sz="0" w:space="0" w:color="auto"/>
        <w:bottom w:val="none" w:sz="0" w:space="0" w:color="auto"/>
        <w:right w:val="none" w:sz="0" w:space="0" w:color="auto"/>
      </w:divBdr>
    </w:div>
    <w:div w:id="547376009">
      <w:marLeft w:val="0"/>
      <w:marRight w:val="0"/>
      <w:marTop w:val="0"/>
      <w:marBottom w:val="0"/>
      <w:divBdr>
        <w:top w:val="none" w:sz="0" w:space="0" w:color="auto"/>
        <w:left w:val="none" w:sz="0" w:space="0" w:color="auto"/>
        <w:bottom w:val="none" w:sz="0" w:space="0" w:color="auto"/>
        <w:right w:val="none" w:sz="0" w:space="0" w:color="auto"/>
      </w:divBdr>
    </w:div>
    <w:div w:id="547376010">
      <w:marLeft w:val="0"/>
      <w:marRight w:val="0"/>
      <w:marTop w:val="0"/>
      <w:marBottom w:val="0"/>
      <w:divBdr>
        <w:top w:val="none" w:sz="0" w:space="0" w:color="auto"/>
        <w:left w:val="none" w:sz="0" w:space="0" w:color="auto"/>
        <w:bottom w:val="none" w:sz="0" w:space="0" w:color="auto"/>
        <w:right w:val="none" w:sz="0" w:space="0" w:color="auto"/>
      </w:divBdr>
    </w:div>
    <w:div w:id="547376011">
      <w:marLeft w:val="0"/>
      <w:marRight w:val="0"/>
      <w:marTop w:val="0"/>
      <w:marBottom w:val="0"/>
      <w:divBdr>
        <w:top w:val="none" w:sz="0" w:space="0" w:color="auto"/>
        <w:left w:val="none" w:sz="0" w:space="0" w:color="auto"/>
        <w:bottom w:val="none" w:sz="0" w:space="0" w:color="auto"/>
        <w:right w:val="none" w:sz="0" w:space="0" w:color="auto"/>
      </w:divBdr>
    </w:div>
    <w:div w:id="547376012">
      <w:marLeft w:val="0"/>
      <w:marRight w:val="0"/>
      <w:marTop w:val="0"/>
      <w:marBottom w:val="0"/>
      <w:divBdr>
        <w:top w:val="none" w:sz="0" w:space="0" w:color="auto"/>
        <w:left w:val="none" w:sz="0" w:space="0" w:color="auto"/>
        <w:bottom w:val="none" w:sz="0" w:space="0" w:color="auto"/>
        <w:right w:val="none" w:sz="0" w:space="0" w:color="auto"/>
      </w:divBdr>
    </w:div>
    <w:div w:id="547376013">
      <w:marLeft w:val="0"/>
      <w:marRight w:val="0"/>
      <w:marTop w:val="0"/>
      <w:marBottom w:val="0"/>
      <w:divBdr>
        <w:top w:val="none" w:sz="0" w:space="0" w:color="auto"/>
        <w:left w:val="none" w:sz="0" w:space="0" w:color="auto"/>
        <w:bottom w:val="none" w:sz="0" w:space="0" w:color="auto"/>
        <w:right w:val="none" w:sz="0" w:space="0" w:color="auto"/>
      </w:divBdr>
    </w:div>
    <w:div w:id="547376014">
      <w:marLeft w:val="0"/>
      <w:marRight w:val="0"/>
      <w:marTop w:val="0"/>
      <w:marBottom w:val="0"/>
      <w:divBdr>
        <w:top w:val="none" w:sz="0" w:space="0" w:color="auto"/>
        <w:left w:val="none" w:sz="0" w:space="0" w:color="auto"/>
        <w:bottom w:val="none" w:sz="0" w:space="0" w:color="auto"/>
        <w:right w:val="none" w:sz="0" w:space="0" w:color="auto"/>
      </w:divBdr>
    </w:div>
    <w:div w:id="547376015">
      <w:marLeft w:val="0"/>
      <w:marRight w:val="0"/>
      <w:marTop w:val="0"/>
      <w:marBottom w:val="0"/>
      <w:divBdr>
        <w:top w:val="none" w:sz="0" w:space="0" w:color="auto"/>
        <w:left w:val="none" w:sz="0" w:space="0" w:color="auto"/>
        <w:bottom w:val="none" w:sz="0" w:space="0" w:color="auto"/>
        <w:right w:val="none" w:sz="0" w:space="0" w:color="auto"/>
      </w:divBdr>
    </w:div>
    <w:div w:id="547376016">
      <w:marLeft w:val="0"/>
      <w:marRight w:val="0"/>
      <w:marTop w:val="0"/>
      <w:marBottom w:val="0"/>
      <w:divBdr>
        <w:top w:val="none" w:sz="0" w:space="0" w:color="auto"/>
        <w:left w:val="none" w:sz="0" w:space="0" w:color="auto"/>
        <w:bottom w:val="none" w:sz="0" w:space="0" w:color="auto"/>
        <w:right w:val="none" w:sz="0" w:space="0" w:color="auto"/>
      </w:divBdr>
    </w:div>
    <w:div w:id="547376017">
      <w:marLeft w:val="0"/>
      <w:marRight w:val="0"/>
      <w:marTop w:val="0"/>
      <w:marBottom w:val="0"/>
      <w:divBdr>
        <w:top w:val="none" w:sz="0" w:space="0" w:color="auto"/>
        <w:left w:val="none" w:sz="0" w:space="0" w:color="auto"/>
        <w:bottom w:val="none" w:sz="0" w:space="0" w:color="auto"/>
        <w:right w:val="none" w:sz="0" w:space="0" w:color="auto"/>
      </w:divBdr>
    </w:div>
    <w:div w:id="547376018">
      <w:marLeft w:val="0"/>
      <w:marRight w:val="0"/>
      <w:marTop w:val="0"/>
      <w:marBottom w:val="0"/>
      <w:divBdr>
        <w:top w:val="none" w:sz="0" w:space="0" w:color="auto"/>
        <w:left w:val="none" w:sz="0" w:space="0" w:color="auto"/>
        <w:bottom w:val="none" w:sz="0" w:space="0" w:color="auto"/>
        <w:right w:val="none" w:sz="0" w:space="0" w:color="auto"/>
      </w:divBdr>
    </w:div>
    <w:div w:id="547376019">
      <w:marLeft w:val="0"/>
      <w:marRight w:val="0"/>
      <w:marTop w:val="0"/>
      <w:marBottom w:val="0"/>
      <w:divBdr>
        <w:top w:val="none" w:sz="0" w:space="0" w:color="auto"/>
        <w:left w:val="none" w:sz="0" w:space="0" w:color="auto"/>
        <w:bottom w:val="none" w:sz="0" w:space="0" w:color="auto"/>
        <w:right w:val="none" w:sz="0" w:space="0" w:color="auto"/>
      </w:divBdr>
    </w:div>
    <w:div w:id="547376020">
      <w:marLeft w:val="0"/>
      <w:marRight w:val="0"/>
      <w:marTop w:val="0"/>
      <w:marBottom w:val="0"/>
      <w:divBdr>
        <w:top w:val="none" w:sz="0" w:space="0" w:color="auto"/>
        <w:left w:val="none" w:sz="0" w:space="0" w:color="auto"/>
        <w:bottom w:val="none" w:sz="0" w:space="0" w:color="auto"/>
        <w:right w:val="none" w:sz="0" w:space="0" w:color="auto"/>
      </w:divBdr>
    </w:div>
    <w:div w:id="547376021">
      <w:marLeft w:val="0"/>
      <w:marRight w:val="0"/>
      <w:marTop w:val="0"/>
      <w:marBottom w:val="0"/>
      <w:divBdr>
        <w:top w:val="none" w:sz="0" w:space="0" w:color="auto"/>
        <w:left w:val="none" w:sz="0" w:space="0" w:color="auto"/>
        <w:bottom w:val="none" w:sz="0" w:space="0" w:color="auto"/>
        <w:right w:val="none" w:sz="0" w:space="0" w:color="auto"/>
      </w:divBdr>
    </w:div>
    <w:div w:id="547376022">
      <w:marLeft w:val="0"/>
      <w:marRight w:val="0"/>
      <w:marTop w:val="0"/>
      <w:marBottom w:val="0"/>
      <w:divBdr>
        <w:top w:val="none" w:sz="0" w:space="0" w:color="auto"/>
        <w:left w:val="none" w:sz="0" w:space="0" w:color="auto"/>
        <w:bottom w:val="none" w:sz="0" w:space="0" w:color="auto"/>
        <w:right w:val="none" w:sz="0" w:space="0" w:color="auto"/>
      </w:divBdr>
    </w:div>
    <w:div w:id="547376023">
      <w:marLeft w:val="0"/>
      <w:marRight w:val="0"/>
      <w:marTop w:val="0"/>
      <w:marBottom w:val="0"/>
      <w:divBdr>
        <w:top w:val="none" w:sz="0" w:space="0" w:color="auto"/>
        <w:left w:val="none" w:sz="0" w:space="0" w:color="auto"/>
        <w:bottom w:val="none" w:sz="0" w:space="0" w:color="auto"/>
        <w:right w:val="none" w:sz="0" w:space="0" w:color="auto"/>
      </w:divBdr>
    </w:div>
    <w:div w:id="547376024">
      <w:marLeft w:val="0"/>
      <w:marRight w:val="0"/>
      <w:marTop w:val="0"/>
      <w:marBottom w:val="0"/>
      <w:divBdr>
        <w:top w:val="none" w:sz="0" w:space="0" w:color="auto"/>
        <w:left w:val="none" w:sz="0" w:space="0" w:color="auto"/>
        <w:bottom w:val="none" w:sz="0" w:space="0" w:color="auto"/>
        <w:right w:val="none" w:sz="0" w:space="0" w:color="auto"/>
      </w:divBdr>
    </w:div>
    <w:div w:id="547376025">
      <w:marLeft w:val="0"/>
      <w:marRight w:val="0"/>
      <w:marTop w:val="0"/>
      <w:marBottom w:val="0"/>
      <w:divBdr>
        <w:top w:val="none" w:sz="0" w:space="0" w:color="auto"/>
        <w:left w:val="none" w:sz="0" w:space="0" w:color="auto"/>
        <w:bottom w:val="none" w:sz="0" w:space="0" w:color="auto"/>
        <w:right w:val="none" w:sz="0" w:space="0" w:color="auto"/>
      </w:divBdr>
    </w:div>
    <w:div w:id="547376026">
      <w:marLeft w:val="0"/>
      <w:marRight w:val="0"/>
      <w:marTop w:val="0"/>
      <w:marBottom w:val="0"/>
      <w:divBdr>
        <w:top w:val="none" w:sz="0" w:space="0" w:color="auto"/>
        <w:left w:val="none" w:sz="0" w:space="0" w:color="auto"/>
        <w:bottom w:val="none" w:sz="0" w:space="0" w:color="auto"/>
        <w:right w:val="none" w:sz="0" w:space="0" w:color="auto"/>
      </w:divBdr>
    </w:div>
    <w:div w:id="547376027">
      <w:marLeft w:val="0"/>
      <w:marRight w:val="0"/>
      <w:marTop w:val="0"/>
      <w:marBottom w:val="0"/>
      <w:divBdr>
        <w:top w:val="none" w:sz="0" w:space="0" w:color="auto"/>
        <w:left w:val="none" w:sz="0" w:space="0" w:color="auto"/>
        <w:bottom w:val="none" w:sz="0" w:space="0" w:color="auto"/>
        <w:right w:val="none" w:sz="0" w:space="0" w:color="auto"/>
      </w:divBdr>
    </w:div>
    <w:div w:id="547376028">
      <w:marLeft w:val="0"/>
      <w:marRight w:val="0"/>
      <w:marTop w:val="0"/>
      <w:marBottom w:val="0"/>
      <w:divBdr>
        <w:top w:val="none" w:sz="0" w:space="0" w:color="auto"/>
        <w:left w:val="none" w:sz="0" w:space="0" w:color="auto"/>
        <w:bottom w:val="none" w:sz="0" w:space="0" w:color="auto"/>
        <w:right w:val="none" w:sz="0" w:space="0" w:color="auto"/>
      </w:divBdr>
    </w:div>
    <w:div w:id="547376029">
      <w:marLeft w:val="0"/>
      <w:marRight w:val="0"/>
      <w:marTop w:val="0"/>
      <w:marBottom w:val="0"/>
      <w:divBdr>
        <w:top w:val="none" w:sz="0" w:space="0" w:color="auto"/>
        <w:left w:val="none" w:sz="0" w:space="0" w:color="auto"/>
        <w:bottom w:val="none" w:sz="0" w:space="0" w:color="auto"/>
        <w:right w:val="none" w:sz="0" w:space="0" w:color="auto"/>
      </w:divBdr>
    </w:div>
    <w:div w:id="547376030">
      <w:marLeft w:val="0"/>
      <w:marRight w:val="0"/>
      <w:marTop w:val="0"/>
      <w:marBottom w:val="0"/>
      <w:divBdr>
        <w:top w:val="none" w:sz="0" w:space="0" w:color="auto"/>
        <w:left w:val="none" w:sz="0" w:space="0" w:color="auto"/>
        <w:bottom w:val="none" w:sz="0" w:space="0" w:color="auto"/>
        <w:right w:val="none" w:sz="0" w:space="0" w:color="auto"/>
      </w:divBdr>
    </w:div>
    <w:div w:id="547376031">
      <w:marLeft w:val="0"/>
      <w:marRight w:val="0"/>
      <w:marTop w:val="0"/>
      <w:marBottom w:val="0"/>
      <w:divBdr>
        <w:top w:val="none" w:sz="0" w:space="0" w:color="auto"/>
        <w:left w:val="none" w:sz="0" w:space="0" w:color="auto"/>
        <w:bottom w:val="none" w:sz="0" w:space="0" w:color="auto"/>
        <w:right w:val="none" w:sz="0" w:space="0" w:color="auto"/>
      </w:divBdr>
    </w:div>
    <w:div w:id="547376032">
      <w:marLeft w:val="0"/>
      <w:marRight w:val="0"/>
      <w:marTop w:val="0"/>
      <w:marBottom w:val="0"/>
      <w:divBdr>
        <w:top w:val="none" w:sz="0" w:space="0" w:color="auto"/>
        <w:left w:val="none" w:sz="0" w:space="0" w:color="auto"/>
        <w:bottom w:val="none" w:sz="0" w:space="0" w:color="auto"/>
        <w:right w:val="none" w:sz="0" w:space="0" w:color="auto"/>
      </w:divBdr>
    </w:div>
    <w:div w:id="547376033">
      <w:marLeft w:val="0"/>
      <w:marRight w:val="0"/>
      <w:marTop w:val="0"/>
      <w:marBottom w:val="0"/>
      <w:divBdr>
        <w:top w:val="none" w:sz="0" w:space="0" w:color="auto"/>
        <w:left w:val="none" w:sz="0" w:space="0" w:color="auto"/>
        <w:bottom w:val="none" w:sz="0" w:space="0" w:color="auto"/>
        <w:right w:val="none" w:sz="0" w:space="0" w:color="auto"/>
      </w:divBdr>
    </w:div>
    <w:div w:id="547376034">
      <w:marLeft w:val="0"/>
      <w:marRight w:val="0"/>
      <w:marTop w:val="0"/>
      <w:marBottom w:val="0"/>
      <w:divBdr>
        <w:top w:val="none" w:sz="0" w:space="0" w:color="auto"/>
        <w:left w:val="none" w:sz="0" w:space="0" w:color="auto"/>
        <w:bottom w:val="none" w:sz="0" w:space="0" w:color="auto"/>
        <w:right w:val="none" w:sz="0" w:space="0" w:color="auto"/>
      </w:divBdr>
    </w:div>
    <w:div w:id="547376035">
      <w:marLeft w:val="0"/>
      <w:marRight w:val="0"/>
      <w:marTop w:val="0"/>
      <w:marBottom w:val="0"/>
      <w:divBdr>
        <w:top w:val="none" w:sz="0" w:space="0" w:color="auto"/>
        <w:left w:val="none" w:sz="0" w:space="0" w:color="auto"/>
        <w:bottom w:val="none" w:sz="0" w:space="0" w:color="auto"/>
        <w:right w:val="none" w:sz="0" w:space="0" w:color="auto"/>
      </w:divBdr>
    </w:div>
    <w:div w:id="547376036">
      <w:marLeft w:val="0"/>
      <w:marRight w:val="0"/>
      <w:marTop w:val="0"/>
      <w:marBottom w:val="0"/>
      <w:divBdr>
        <w:top w:val="none" w:sz="0" w:space="0" w:color="auto"/>
        <w:left w:val="none" w:sz="0" w:space="0" w:color="auto"/>
        <w:bottom w:val="none" w:sz="0" w:space="0" w:color="auto"/>
        <w:right w:val="none" w:sz="0" w:space="0" w:color="auto"/>
      </w:divBdr>
    </w:div>
    <w:div w:id="547376037">
      <w:marLeft w:val="0"/>
      <w:marRight w:val="0"/>
      <w:marTop w:val="0"/>
      <w:marBottom w:val="0"/>
      <w:divBdr>
        <w:top w:val="none" w:sz="0" w:space="0" w:color="auto"/>
        <w:left w:val="none" w:sz="0" w:space="0" w:color="auto"/>
        <w:bottom w:val="none" w:sz="0" w:space="0" w:color="auto"/>
        <w:right w:val="none" w:sz="0" w:space="0" w:color="auto"/>
      </w:divBdr>
    </w:div>
    <w:div w:id="547376038">
      <w:marLeft w:val="0"/>
      <w:marRight w:val="0"/>
      <w:marTop w:val="0"/>
      <w:marBottom w:val="0"/>
      <w:divBdr>
        <w:top w:val="none" w:sz="0" w:space="0" w:color="auto"/>
        <w:left w:val="none" w:sz="0" w:space="0" w:color="auto"/>
        <w:bottom w:val="none" w:sz="0" w:space="0" w:color="auto"/>
        <w:right w:val="none" w:sz="0" w:space="0" w:color="auto"/>
      </w:divBdr>
    </w:div>
    <w:div w:id="547376039">
      <w:marLeft w:val="0"/>
      <w:marRight w:val="0"/>
      <w:marTop w:val="0"/>
      <w:marBottom w:val="0"/>
      <w:divBdr>
        <w:top w:val="none" w:sz="0" w:space="0" w:color="auto"/>
        <w:left w:val="none" w:sz="0" w:space="0" w:color="auto"/>
        <w:bottom w:val="none" w:sz="0" w:space="0" w:color="auto"/>
        <w:right w:val="none" w:sz="0" w:space="0" w:color="auto"/>
      </w:divBdr>
    </w:div>
    <w:div w:id="547376040">
      <w:marLeft w:val="0"/>
      <w:marRight w:val="0"/>
      <w:marTop w:val="0"/>
      <w:marBottom w:val="0"/>
      <w:divBdr>
        <w:top w:val="none" w:sz="0" w:space="0" w:color="auto"/>
        <w:left w:val="none" w:sz="0" w:space="0" w:color="auto"/>
        <w:bottom w:val="none" w:sz="0" w:space="0" w:color="auto"/>
        <w:right w:val="none" w:sz="0" w:space="0" w:color="auto"/>
      </w:divBdr>
    </w:div>
    <w:div w:id="547376041">
      <w:marLeft w:val="0"/>
      <w:marRight w:val="0"/>
      <w:marTop w:val="0"/>
      <w:marBottom w:val="0"/>
      <w:divBdr>
        <w:top w:val="none" w:sz="0" w:space="0" w:color="auto"/>
        <w:left w:val="none" w:sz="0" w:space="0" w:color="auto"/>
        <w:bottom w:val="none" w:sz="0" w:space="0" w:color="auto"/>
        <w:right w:val="none" w:sz="0" w:space="0" w:color="auto"/>
      </w:divBdr>
    </w:div>
    <w:div w:id="547376042">
      <w:marLeft w:val="0"/>
      <w:marRight w:val="0"/>
      <w:marTop w:val="0"/>
      <w:marBottom w:val="0"/>
      <w:divBdr>
        <w:top w:val="none" w:sz="0" w:space="0" w:color="auto"/>
        <w:left w:val="none" w:sz="0" w:space="0" w:color="auto"/>
        <w:bottom w:val="none" w:sz="0" w:space="0" w:color="auto"/>
        <w:right w:val="none" w:sz="0" w:space="0" w:color="auto"/>
      </w:divBdr>
    </w:div>
    <w:div w:id="547376043">
      <w:marLeft w:val="0"/>
      <w:marRight w:val="0"/>
      <w:marTop w:val="0"/>
      <w:marBottom w:val="0"/>
      <w:divBdr>
        <w:top w:val="none" w:sz="0" w:space="0" w:color="auto"/>
        <w:left w:val="none" w:sz="0" w:space="0" w:color="auto"/>
        <w:bottom w:val="none" w:sz="0" w:space="0" w:color="auto"/>
        <w:right w:val="none" w:sz="0" w:space="0" w:color="auto"/>
      </w:divBdr>
    </w:div>
    <w:div w:id="547376044">
      <w:marLeft w:val="0"/>
      <w:marRight w:val="0"/>
      <w:marTop w:val="0"/>
      <w:marBottom w:val="0"/>
      <w:divBdr>
        <w:top w:val="none" w:sz="0" w:space="0" w:color="auto"/>
        <w:left w:val="none" w:sz="0" w:space="0" w:color="auto"/>
        <w:bottom w:val="none" w:sz="0" w:space="0" w:color="auto"/>
        <w:right w:val="none" w:sz="0" w:space="0" w:color="auto"/>
      </w:divBdr>
    </w:div>
    <w:div w:id="547376045">
      <w:marLeft w:val="0"/>
      <w:marRight w:val="0"/>
      <w:marTop w:val="0"/>
      <w:marBottom w:val="0"/>
      <w:divBdr>
        <w:top w:val="none" w:sz="0" w:space="0" w:color="auto"/>
        <w:left w:val="none" w:sz="0" w:space="0" w:color="auto"/>
        <w:bottom w:val="none" w:sz="0" w:space="0" w:color="auto"/>
        <w:right w:val="none" w:sz="0" w:space="0" w:color="auto"/>
      </w:divBdr>
    </w:div>
    <w:div w:id="547376046">
      <w:marLeft w:val="0"/>
      <w:marRight w:val="0"/>
      <w:marTop w:val="0"/>
      <w:marBottom w:val="0"/>
      <w:divBdr>
        <w:top w:val="none" w:sz="0" w:space="0" w:color="auto"/>
        <w:left w:val="none" w:sz="0" w:space="0" w:color="auto"/>
        <w:bottom w:val="none" w:sz="0" w:space="0" w:color="auto"/>
        <w:right w:val="none" w:sz="0" w:space="0" w:color="auto"/>
      </w:divBdr>
    </w:div>
    <w:div w:id="547376047">
      <w:marLeft w:val="0"/>
      <w:marRight w:val="0"/>
      <w:marTop w:val="0"/>
      <w:marBottom w:val="0"/>
      <w:divBdr>
        <w:top w:val="none" w:sz="0" w:space="0" w:color="auto"/>
        <w:left w:val="none" w:sz="0" w:space="0" w:color="auto"/>
        <w:bottom w:val="none" w:sz="0" w:space="0" w:color="auto"/>
        <w:right w:val="none" w:sz="0" w:space="0" w:color="auto"/>
      </w:divBdr>
    </w:div>
    <w:div w:id="547376048">
      <w:marLeft w:val="0"/>
      <w:marRight w:val="0"/>
      <w:marTop w:val="0"/>
      <w:marBottom w:val="0"/>
      <w:divBdr>
        <w:top w:val="none" w:sz="0" w:space="0" w:color="auto"/>
        <w:left w:val="none" w:sz="0" w:space="0" w:color="auto"/>
        <w:bottom w:val="none" w:sz="0" w:space="0" w:color="auto"/>
        <w:right w:val="none" w:sz="0" w:space="0" w:color="auto"/>
      </w:divBdr>
    </w:div>
    <w:div w:id="547376049">
      <w:marLeft w:val="0"/>
      <w:marRight w:val="0"/>
      <w:marTop w:val="0"/>
      <w:marBottom w:val="0"/>
      <w:divBdr>
        <w:top w:val="none" w:sz="0" w:space="0" w:color="auto"/>
        <w:left w:val="none" w:sz="0" w:space="0" w:color="auto"/>
        <w:bottom w:val="none" w:sz="0" w:space="0" w:color="auto"/>
        <w:right w:val="none" w:sz="0" w:space="0" w:color="auto"/>
      </w:divBdr>
    </w:div>
    <w:div w:id="547376050">
      <w:marLeft w:val="0"/>
      <w:marRight w:val="0"/>
      <w:marTop w:val="0"/>
      <w:marBottom w:val="0"/>
      <w:divBdr>
        <w:top w:val="none" w:sz="0" w:space="0" w:color="auto"/>
        <w:left w:val="none" w:sz="0" w:space="0" w:color="auto"/>
        <w:bottom w:val="none" w:sz="0" w:space="0" w:color="auto"/>
        <w:right w:val="none" w:sz="0" w:space="0" w:color="auto"/>
      </w:divBdr>
    </w:div>
    <w:div w:id="547376051">
      <w:marLeft w:val="0"/>
      <w:marRight w:val="0"/>
      <w:marTop w:val="0"/>
      <w:marBottom w:val="0"/>
      <w:divBdr>
        <w:top w:val="none" w:sz="0" w:space="0" w:color="auto"/>
        <w:left w:val="none" w:sz="0" w:space="0" w:color="auto"/>
        <w:bottom w:val="none" w:sz="0" w:space="0" w:color="auto"/>
        <w:right w:val="none" w:sz="0" w:space="0" w:color="auto"/>
      </w:divBdr>
    </w:div>
    <w:div w:id="547376052">
      <w:marLeft w:val="0"/>
      <w:marRight w:val="0"/>
      <w:marTop w:val="0"/>
      <w:marBottom w:val="0"/>
      <w:divBdr>
        <w:top w:val="none" w:sz="0" w:space="0" w:color="auto"/>
        <w:left w:val="none" w:sz="0" w:space="0" w:color="auto"/>
        <w:bottom w:val="none" w:sz="0" w:space="0" w:color="auto"/>
        <w:right w:val="none" w:sz="0" w:space="0" w:color="auto"/>
      </w:divBdr>
    </w:div>
    <w:div w:id="547376053">
      <w:marLeft w:val="0"/>
      <w:marRight w:val="0"/>
      <w:marTop w:val="0"/>
      <w:marBottom w:val="0"/>
      <w:divBdr>
        <w:top w:val="none" w:sz="0" w:space="0" w:color="auto"/>
        <w:left w:val="none" w:sz="0" w:space="0" w:color="auto"/>
        <w:bottom w:val="none" w:sz="0" w:space="0" w:color="auto"/>
        <w:right w:val="none" w:sz="0" w:space="0" w:color="auto"/>
      </w:divBdr>
    </w:div>
    <w:div w:id="547376054">
      <w:marLeft w:val="0"/>
      <w:marRight w:val="0"/>
      <w:marTop w:val="0"/>
      <w:marBottom w:val="0"/>
      <w:divBdr>
        <w:top w:val="none" w:sz="0" w:space="0" w:color="auto"/>
        <w:left w:val="none" w:sz="0" w:space="0" w:color="auto"/>
        <w:bottom w:val="none" w:sz="0" w:space="0" w:color="auto"/>
        <w:right w:val="none" w:sz="0" w:space="0" w:color="auto"/>
      </w:divBdr>
    </w:div>
    <w:div w:id="547376055">
      <w:marLeft w:val="0"/>
      <w:marRight w:val="0"/>
      <w:marTop w:val="0"/>
      <w:marBottom w:val="0"/>
      <w:divBdr>
        <w:top w:val="none" w:sz="0" w:space="0" w:color="auto"/>
        <w:left w:val="none" w:sz="0" w:space="0" w:color="auto"/>
        <w:bottom w:val="none" w:sz="0" w:space="0" w:color="auto"/>
        <w:right w:val="none" w:sz="0" w:space="0" w:color="auto"/>
      </w:divBdr>
    </w:div>
    <w:div w:id="547376056">
      <w:marLeft w:val="0"/>
      <w:marRight w:val="0"/>
      <w:marTop w:val="0"/>
      <w:marBottom w:val="0"/>
      <w:divBdr>
        <w:top w:val="none" w:sz="0" w:space="0" w:color="auto"/>
        <w:left w:val="none" w:sz="0" w:space="0" w:color="auto"/>
        <w:bottom w:val="none" w:sz="0" w:space="0" w:color="auto"/>
        <w:right w:val="none" w:sz="0" w:space="0" w:color="auto"/>
      </w:divBdr>
    </w:div>
    <w:div w:id="547376057">
      <w:marLeft w:val="0"/>
      <w:marRight w:val="0"/>
      <w:marTop w:val="0"/>
      <w:marBottom w:val="0"/>
      <w:divBdr>
        <w:top w:val="none" w:sz="0" w:space="0" w:color="auto"/>
        <w:left w:val="none" w:sz="0" w:space="0" w:color="auto"/>
        <w:bottom w:val="none" w:sz="0" w:space="0" w:color="auto"/>
        <w:right w:val="none" w:sz="0" w:space="0" w:color="auto"/>
      </w:divBdr>
    </w:div>
    <w:div w:id="547376058">
      <w:marLeft w:val="0"/>
      <w:marRight w:val="0"/>
      <w:marTop w:val="0"/>
      <w:marBottom w:val="0"/>
      <w:divBdr>
        <w:top w:val="none" w:sz="0" w:space="0" w:color="auto"/>
        <w:left w:val="none" w:sz="0" w:space="0" w:color="auto"/>
        <w:bottom w:val="none" w:sz="0" w:space="0" w:color="auto"/>
        <w:right w:val="none" w:sz="0" w:space="0" w:color="auto"/>
      </w:divBdr>
    </w:div>
    <w:div w:id="547376059">
      <w:marLeft w:val="0"/>
      <w:marRight w:val="0"/>
      <w:marTop w:val="0"/>
      <w:marBottom w:val="0"/>
      <w:divBdr>
        <w:top w:val="none" w:sz="0" w:space="0" w:color="auto"/>
        <w:left w:val="none" w:sz="0" w:space="0" w:color="auto"/>
        <w:bottom w:val="none" w:sz="0" w:space="0" w:color="auto"/>
        <w:right w:val="none" w:sz="0" w:space="0" w:color="auto"/>
      </w:divBdr>
    </w:div>
    <w:div w:id="547376060">
      <w:marLeft w:val="0"/>
      <w:marRight w:val="0"/>
      <w:marTop w:val="0"/>
      <w:marBottom w:val="0"/>
      <w:divBdr>
        <w:top w:val="none" w:sz="0" w:space="0" w:color="auto"/>
        <w:left w:val="none" w:sz="0" w:space="0" w:color="auto"/>
        <w:bottom w:val="none" w:sz="0" w:space="0" w:color="auto"/>
        <w:right w:val="none" w:sz="0" w:space="0" w:color="auto"/>
      </w:divBdr>
    </w:div>
    <w:div w:id="547376061">
      <w:marLeft w:val="0"/>
      <w:marRight w:val="0"/>
      <w:marTop w:val="0"/>
      <w:marBottom w:val="0"/>
      <w:divBdr>
        <w:top w:val="none" w:sz="0" w:space="0" w:color="auto"/>
        <w:left w:val="none" w:sz="0" w:space="0" w:color="auto"/>
        <w:bottom w:val="none" w:sz="0" w:space="0" w:color="auto"/>
        <w:right w:val="none" w:sz="0" w:space="0" w:color="auto"/>
      </w:divBdr>
    </w:div>
    <w:div w:id="547376062">
      <w:marLeft w:val="0"/>
      <w:marRight w:val="0"/>
      <w:marTop w:val="0"/>
      <w:marBottom w:val="0"/>
      <w:divBdr>
        <w:top w:val="none" w:sz="0" w:space="0" w:color="auto"/>
        <w:left w:val="none" w:sz="0" w:space="0" w:color="auto"/>
        <w:bottom w:val="none" w:sz="0" w:space="0" w:color="auto"/>
        <w:right w:val="none" w:sz="0" w:space="0" w:color="auto"/>
      </w:divBdr>
    </w:div>
    <w:div w:id="547376063">
      <w:marLeft w:val="0"/>
      <w:marRight w:val="0"/>
      <w:marTop w:val="0"/>
      <w:marBottom w:val="0"/>
      <w:divBdr>
        <w:top w:val="none" w:sz="0" w:space="0" w:color="auto"/>
        <w:left w:val="none" w:sz="0" w:space="0" w:color="auto"/>
        <w:bottom w:val="none" w:sz="0" w:space="0" w:color="auto"/>
        <w:right w:val="none" w:sz="0" w:space="0" w:color="auto"/>
      </w:divBdr>
    </w:div>
    <w:div w:id="547376064">
      <w:marLeft w:val="0"/>
      <w:marRight w:val="0"/>
      <w:marTop w:val="0"/>
      <w:marBottom w:val="0"/>
      <w:divBdr>
        <w:top w:val="none" w:sz="0" w:space="0" w:color="auto"/>
        <w:left w:val="none" w:sz="0" w:space="0" w:color="auto"/>
        <w:bottom w:val="none" w:sz="0" w:space="0" w:color="auto"/>
        <w:right w:val="none" w:sz="0" w:space="0" w:color="auto"/>
      </w:divBdr>
    </w:div>
    <w:div w:id="547376065">
      <w:marLeft w:val="0"/>
      <w:marRight w:val="0"/>
      <w:marTop w:val="0"/>
      <w:marBottom w:val="0"/>
      <w:divBdr>
        <w:top w:val="none" w:sz="0" w:space="0" w:color="auto"/>
        <w:left w:val="none" w:sz="0" w:space="0" w:color="auto"/>
        <w:bottom w:val="none" w:sz="0" w:space="0" w:color="auto"/>
        <w:right w:val="none" w:sz="0" w:space="0" w:color="auto"/>
      </w:divBdr>
    </w:div>
    <w:div w:id="547376066">
      <w:marLeft w:val="0"/>
      <w:marRight w:val="0"/>
      <w:marTop w:val="0"/>
      <w:marBottom w:val="0"/>
      <w:divBdr>
        <w:top w:val="none" w:sz="0" w:space="0" w:color="auto"/>
        <w:left w:val="none" w:sz="0" w:space="0" w:color="auto"/>
        <w:bottom w:val="none" w:sz="0" w:space="0" w:color="auto"/>
        <w:right w:val="none" w:sz="0" w:space="0" w:color="auto"/>
      </w:divBdr>
    </w:div>
    <w:div w:id="547376067">
      <w:marLeft w:val="0"/>
      <w:marRight w:val="0"/>
      <w:marTop w:val="0"/>
      <w:marBottom w:val="0"/>
      <w:divBdr>
        <w:top w:val="none" w:sz="0" w:space="0" w:color="auto"/>
        <w:left w:val="none" w:sz="0" w:space="0" w:color="auto"/>
        <w:bottom w:val="none" w:sz="0" w:space="0" w:color="auto"/>
        <w:right w:val="none" w:sz="0" w:space="0" w:color="auto"/>
      </w:divBdr>
    </w:div>
    <w:div w:id="547376068">
      <w:marLeft w:val="0"/>
      <w:marRight w:val="0"/>
      <w:marTop w:val="0"/>
      <w:marBottom w:val="0"/>
      <w:divBdr>
        <w:top w:val="none" w:sz="0" w:space="0" w:color="auto"/>
        <w:left w:val="none" w:sz="0" w:space="0" w:color="auto"/>
        <w:bottom w:val="none" w:sz="0" w:space="0" w:color="auto"/>
        <w:right w:val="none" w:sz="0" w:space="0" w:color="auto"/>
      </w:divBdr>
    </w:div>
    <w:div w:id="547376069">
      <w:marLeft w:val="0"/>
      <w:marRight w:val="0"/>
      <w:marTop w:val="0"/>
      <w:marBottom w:val="0"/>
      <w:divBdr>
        <w:top w:val="none" w:sz="0" w:space="0" w:color="auto"/>
        <w:left w:val="none" w:sz="0" w:space="0" w:color="auto"/>
        <w:bottom w:val="none" w:sz="0" w:space="0" w:color="auto"/>
        <w:right w:val="none" w:sz="0" w:space="0" w:color="auto"/>
      </w:divBdr>
    </w:div>
    <w:div w:id="547376070">
      <w:marLeft w:val="0"/>
      <w:marRight w:val="0"/>
      <w:marTop w:val="0"/>
      <w:marBottom w:val="0"/>
      <w:divBdr>
        <w:top w:val="none" w:sz="0" w:space="0" w:color="auto"/>
        <w:left w:val="none" w:sz="0" w:space="0" w:color="auto"/>
        <w:bottom w:val="none" w:sz="0" w:space="0" w:color="auto"/>
        <w:right w:val="none" w:sz="0" w:space="0" w:color="auto"/>
      </w:divBdr>
    </w:div>
    <w:div w:id="547376071">
      <w:marLeft w:val="0"/>
      <w:marRight w:val="0"/>
      <w:marTop w:val="0"/>
      <w:marBottom w:val="0"/>
      <w:divBdr>
        <w:top w:val="none" w:sz="0" w:space="0" w:color="auto"/>
        <w:left w:val="none" w:sz="0" w:space="0" w:color="auto"/>
        <w:bottom w:val="none" w:sz="0" w:space="0" w:color="auto"/>
        <w:right w:val="none" w:sz="0" w:space="0" w:color="auto"/>
      </w:divBdr>
    </w:div>
    <w:div w:id="547376072">
      <w:marLeft w:val="0"/>
      <w:marRight w:val="0"/>
      <w:marTop w:val="0"/>
      <w:marBottom w:val="0"/>
      <w:divBdr>
        <w:top w:val="none" w:sz="0" w:space="0" w:color="auto"/>
        <w:left w:val="none" w:sz="0" w:space="0" w:color="auto"/>
        <w:bottom w:val="none" w:sz="0" w:space="0" w:color="auto"/>
        <w:right w:val="none" w:sz="0" w:space="0" w:color="auto"/>
      </w:divBdr>
    </w:div>
    <w:div w:id="547376073">
      <w:marLeft w:val="0"/>
      <w:marRight w:val="0"/>
      <w:marTop w:val="0"/>
      <w:marBottom w:val="0"/>
      <w:divBdr>
        <w:top w:val="none" w:sz="0" w:space="0" w:color="auto"/>
        <w:left w:val="none" w:sz="0" w:space="0" w:color="auto"/>
        <w:bottom w:val="none" w:sz="0" w:space="0" w:color="auto"/>
        <w:right w:val="none" w:sz="0" w:space="0" w:color="auto"/>
      </w:divBdr>
    </w:div>
    <w:div w:id="547376074">
      <w:marLeft w:val="0"/>
      <w:marRight w:val="0"/>
      <w:marTop w:val="0"/>
      <w:marBottom w:val="0"/>
      <w:divBdr>
        <w:top w:val="none" w:sz="0" w:space="0" w:color="auto"/>
        <w:left w:val="none" w:sz="0" w:space="0" w:color="auto"/>
        <w:bottom w:val="none" w:sz="0" w:space="0" w:color="auto"/>
        <w:right w:val="none" w:sz="0" w:space="0" w:color="auto"/>
      </w:divBdr>
    </w:div>
    <w:div w:id="547376075">
      <w:marLeft w:val="0"/>
      <w:marRight w:val="0"/>
      <w:marTop w:val="0"/>
      <w:marBottom w:val="0"/>
      <w:divBdr>
        <w:top w:val="none" w:sz="0" w:space="0" w:color="auto"/>
        <w:left w:val="none" w:sz="0" w:space="0" w:color="auto"/>
        <w:bottom w:val="none" w:sz="0" w:space="0" w:color="auto"/>
        <w:right w:val="none" w:sz="0" w:space="0" w:color="auto"/>
      </w:divBdr>
    </w:div>
    <w:div w:id="547376076">
      <w:marLeft w:val="0"/>
      <w:marRight w:val="0"/>
      <w:marTop w:val="0"/>
      <w:marBottom w:val="0"/>
      <w:divBdr>
        <w:top w:val="none" w:sz="0" w:space="0" w:color="auto"/>
        <w:left w:val="none" w:sz="0" w:space="0" w:color="auto"/>
        <w:bottom w:val="none" w:sz="0" w:space="0" w:color="auto"/>
        <w:right w:val="none" w:sz="0" w:space="0" w:color="auto"/>
      </w:divBdr>
    </w:div>
    <w:div w:id="547376077">
      <w:marLeft w:val="0"/>
      <w:marRight w:val="0"/>
      <w:marTop w:val="0"/>
      <w:marBottom w:val="0"/>
      <w:divBdr>
        <w:top w:val="none" w:sz="0" w:space="0" w:color="auto"/>
        <w:left w:val="none" w:sz="0" w:space="0" w:color="auto"/>
        <w:bottom w:val="none" w:sz="0" w:space="0" w:color="auto"/>
        <w:right w:val="none" w:sz="0" w:space="0" w:color="auto"/>
      </w:divBdr>
    </w:div>
    <w:div w:id="547376078">
      <w:marLeft w:val="0"/>
      <w:marRight w:val="0"/>
      <w:marTop w:val="0"/>
      <w:marBottom w:val="0"/>
      <w:divBdr>
        <w:top w:val="none" w:sz="0" w:space="0" w:color="auto"/>
        <w:left w:val="none" w:sz="0" w:space="0" w:color="auto"/>
        <w:bottom w:val="none" w:sz="0" w:space="0" w:color="auto"/>
        <w:right w:val="none" w:sz="0" w:space="0" w:color="auto"/>
      </w:divBdr>
    </w:div>
    <w:div w:id="547376079">
      <w:marLeft w:val="0"/>
      <w:marRight w:val="0"/>
      <w:marTop w:val="0"/>
      <w:marBottom w:val="0"/>
      <w:divBdr>
        <w:top w:val="none" w:sz="0" w:space="0" w:color="auto"/>
        <w:left w:val="none" w:sz="0" w:space="0" w:color="auto"/>
        <w:bottom w:val="none" w:sz="0" w:space="0" w:color="auto"/>
        <w:right w:val="none" w:sz="0" w:space="0" w:color="auto"/>
      </w:divBdr>
    </w:div>
    <w:div w:id="547376080">
      <w:marLeft w:val="0"/>
      <w:marRight w:val="0"/>
      <w:marTop w:val="0"/>
      <w:marBottom w:val="0"/>
      <w:divBdr>
        <w:top w:val="none" w:sz="0" w:space="0" w:color="auto"/>
        <w:left w:val="none" w:sz="0" w:space="0" w:color="auto"/>
        <w:bottom w:val="none" w:sz="0" w:space="0" w:color="auto"/>
        <w:right w:val="none" w:sz="0" w:space="0" w:color="auto"/>
      </w:divBdr>
    </w:div>
    <w:div w:id="547376081">
      <w:marLeft w:val="0"/>
      <w:marRight w:val="0"/>
      <w:marTop w:val="0"/>
      <w:marBottom w:val="0"/>
      <w:divBdr>
        <w:top w:val="none" w:sz="0" w:space="0" w:color="auto"/>
        <w:left w:val="none" w:sz="0" w:space="0" w:color="auto"/>
        <w:bottom w:val="none" w:sz="0" w:space="0" w:color="auto"/>
        <w:right w:val="none" w:sz="0" w:space="0" w:color="auto"/>
      </w:divBdr>
    </w:div>
    <w:div w:id="547376082">
      <w:marLeft w:val="0"/>
      <w:marRight w:val="0"/>
      <w:marTop w:val="0"/>
      <w:marBottom w:val="0"/>
      <w:divBdr>
        <w:top w:val="none" w:sz="0" w:space="0" w:color="auto"/>
        <w:left w:val="none" w:sz="0" w:space="0" w:color="auto"/>
        <w:bottom w:val="none" w:sz="0" w:space="0" w:color="auto"/>
        <w:right w:val="none" w:sz="0" w:space="0" w:color="auto"/>
      </w:divBdr>
    </w:div>
    <w:div w:id="547376083">
      <w:marLeft w:val="0"/>
      <w:marRight w:val="0"/>
      <w:marTop w:val="0"/>
      <w:marBottom w:val="0"/>
      <w:divBdr>
        <w:top w:val="none" w:sz="0" w:space="0" w:color="auto"/>
        <w:left w:val="none" w:sz="0" w:space="0" w:color="auto"/>
        <w:bottom w:val="none" w:sz="0" w:space="0" w:color="auto"/>
        <w:right w:val="none" w:sz="0" w:space="0" w:color="auto"/>
      </w:divBdr>
    </w:div>
    <w:div w:id="547376084">
      <w:marLeft w:val="0"/>
      <w:marRight w:val="0"/>
      <w:marTop w:val="0"/>
      <w:marBottom w:val="0"/>
      <w:divBdr>
        <w:top w:val="none" w:sz="0" w:space="0" w:color="auto"/>
        <w:left w:val="none" w:sz="0" w:space="0" w:color="auto"/>
        <w:bottom w:val="none" w:sz="0" w:space="0" w:color="auto"/>
        <w:right w:val="none" w:sz="0" w:space="0" w:color="auto"/>
      </w:divBdr>
    </w:div>
    <w:div w:id="547376085">
      <w:marLeft w:val="0"/>
      <w:marRight w:val="0"/>
      <w:marTop w:val="0"/>
      <w:marBottom w:val="0"/>
      <w:divBdr>
        <w:top w:val="none" w:sz="0" w:space="0" w:color="auto"/>
        <w:left w:val="none" w:sz="0" w:space="0" w:color="auto"/>
        <w:bottom w:val="none" w:sz="0" w:space="0" w:color="auto"/>
        <w:right w:val="none" w:sz="0" w:space="0" w:color="auto"/>
      </w:divBdr>
    </w:div>
    <w:div w:id="547376086">
      <w:marLeft w:val="0"/>
      <w:marRight w:val="0"/>
      <w:marTop w:val="0"/>
      <w:marBottom w:val="0"/>
      <w:divBdr>
        <w:top w:val="none" w:sz="0" w:space="0" w:color="auto"/>
        <w:left w:val="none" w:sz="0" w:space="0" w:color="auto"/>
        <w:bottom w:val="none" w:sz="0" w:space="0" w:color="auto"/>
        <w:right w:val="none" w:sz="0" w:space="0" w:color="auto"/>
      </w:divBdr>
    </w:div>
    <w:div w:id="547376087">
      <w:marLeft w:val="0"/>
      <w:marRight w:val="0"/>
      <w:marTop w:val="0"/>
      <w:marBottom w:val="0"/>
      <w:divBdr>
        <w:top w:val="none" w:sz="0" w:space="0" w:color="auto"/>
        <w:left w:val="none" w:sz="0" w:space="0" w:color="auto"/>
        <w:bottom w:val="none" w:sz="0" w:space="0" w:color="auto"/>
        <w:right w:val="none" w:sz="0" w:space="0" w:color="auto"/>
      </w:divBdr>
    </w:div>
    <w:div w:id="547376088">
      <w:marLeft w:val="0"/>
      <w:marRight w:val="0"/>
      <w:marTop w:val="0"/>
      <w:marBottom w:val="0"/>
      <w:divBdr>
        <w:top w:val="none" w:sz="0" w:space="0" w:color="auto"/>
        <w:left w:val="none" w:sz="0" w:space="0" w:color="auto"/>
        <w:bottom w:val="none" w:sz="0" w:space="0" w:color="auto"/>
        <w:right w:val="none" w:sz="0" w:space="0" w:color="auto"/>
      </w:divBdr>
    </w:div>
    <w:div w:id="547376089">
      <w:marLeft w:val="0"/>
      <w:marRight w:val="0"/>
      <w:marTop w:val="0"/>
      <w:marBottom w:val="0"/>
      <w:divBdr>
        <w:top w:val="none" w:sz="0" w:space="0" w:color="auto"/>
        <w:left w:val="none" w:sz="0" w:space="0" w:color="auto"/>
        <w:bottom w:val="none" w:sz="0" w:space="0" w:color="auto"/>
        <w:right w:val="none" w:sz="0" w:space="0" w:color="auto"/>
      </w:divBdr>
    </w:div>
    <w:div w:id="547376090">
      <w:marLeft w:val="0"/>
      <w:marRight w:val="0"/>
      <w:marTop w:val="0"/>
      <w:marBottom w:val="0"/>
      <w:divBdr>
        <w:top w:val="none" w:sz="0" w:space="0" w:color="auto"/>
        <w:left w:val="none" w:sz="0" w:space="0" w:color="auto"/>
        <w:bottom w:val="none" w:sz="0" w:space="0" w:color="auto"/>
        <w:right w:val="none" w:sz="0" w:space="0" w:color="auto"/>
      </w:divBdr>
    </w:div>
    <w:div w:id="547376091">
      <w:marLeft w:val="0"/>
      <w:marRight w:val="0"/>
      <w:marTop w:val="0"/>
      <w:marBottom w:val="0"/>
      <w:divBdr>
        <w:top w:val="none" w:sz="0" w:space="0" w:color="auto"/>
        <w:left w:val="none" w:sz="0" w:space="0" w:color="auto"/>
        <w:bottom w:val="none" w:sz="0" w:space="0" w:color="auto"/>
        <w:right w:val="none" w:sz="0" w:space="0" w:color="auto"/>
      </w:divBdr>
    </w:div>
    <w:div w:id="547376092">
      <w:marLeft w:val="0"/>
      <w:marRight w:val="0"/>
      <w:marTop w:val="0"/>
      <w:marBottom w:val="0"/>
      <w:divBdr>
        <w:top w:val="none" w:sz="0" w:space="0" w:color="auto"/>
        <w:left w:val="none" w:sz="0" w:space="0" w:color="auto"/>
        <w:bottom w:val="none" w:sz="0" w:space="0" w:color="auto"/>
        <w:right w:val="none" w:sz="0" w:space="0" w:color="auto"/>
      </w:divBdr>
    </w:div>
    <w:div w:id="547376093">
      <w:marLeft w:val="0"/>
      <w:marRight w:val="0"/>
      <w:marTop w:val="0"/>
      <w:marBottom w:val="0"/>
      <w:divBdr>
        <w:top w:val="none" w:sz="0" w:space="0" w:color="auto"/>
        <w:left w:val="none" w:sz="0" w:space="0" w:color="auto"/>
        <w:bottom w:val="none" w:sz="0" w:space="0" w:color="auto"/>
        <w:right w:val="none" w:sz="0" w:space="0" w:color="auto"/>
      </w:divBdr>
    </w:div>
    <w:div w:id="547376094">
      <w:marLeft w:val="0"/>
      <w:marRight w:val="0"/>
      <w:marTop w:val="0"/>
      <w:marBottom w:val="0"/>
      <w:divBdr>
        <w:top w:val="none" w:sz="0" w:space="0" w:color="auto"/>
        <w:left w:val="none" w:sz="0" w:space="0" w:color="auto"/>
        <w:bottom w:val="none" w:sz="0" w:space="0" w:color="auto"/>
        <w:right w:val="none" w:sz="0" w:space="0" w:color="auto"/>
      </w:divBdr>
    </w:div>
    <w:div w:id="547376095">
      <w:marLeft w:val="0"/>
      <w:marRight w:val="0"/>
      <w:marTop w:val="0"/>
      <w:marBottom w:val="0"/>
      <w:divBdr>
        <w:top w:val="none" w:sz="0" w:space="0" w:color="auto"/>
        <w:left w:val="none" w:sz="0" w:space="0" w:color="auto"/>
        <w:bottom w:val="none" w:sz="0" w:space="0" w:color="auto"/>
        <w:right w:val="none" w:sz="0" w:space="0" w:color="auto"/>
      </w:divBdr>
    </w:div>
    <w:div w:id="547376096">
      <w:marLeft w:val="0"/>
      <w:marRight w:val="0"/>
      <w:marTop w:val="0"/>
      <w:marBottom w:val="0"/>
      <w:divBdr>
        <w:top w:val="none" w:sz="0" w:space="0" w:color="auto"/>
        <w:left w:val="none" w:sz="0" w:space="0" w:color="auto"/>
        <w:bottom w:val="none" w:sz="0" w:space="0" w:color="auto"/>
        <w:right w:val="none" w:sz="0" w:space="0" w:color="auto"/>
      </w:divBdr>
    </w:div>
    <w:div w:id="547376097">
      <w:marLeft w:val="0"/>
      <w:marRight w:val="0"/>
      <w:marTop w:val="0"/>
      <w:marBottom w:val="0"/>
      <w:divBdr>
        <w:top w:val="none" w:sz="0" w:space="0" w:color="auto"/>
        <w:left w:val="none" w:sz="0" w:space="0" w:color="auto"/>
        <w:bottom w:val="none" w:sz="0" w:space="0" w:color="auto"/>
        <w:right w:val="none" w:sz="0" w:space="0" w:color="auto"/>
      </w:divBdr>
    </w:div>
    <w:div w:id="547376098">
      <w:marLeft w:val="0"/>
      <w:marRight w:val="0"/>
      <w:marTop w:val="0"/>
      <w:marBottom w:val="0"/>
      <w:divBdr>
        <w:top w:val="none" w:sz="0" w:space="0" w:color="auto"/>
        <w:left w:val="none" w:sz="0" w:space="0" w:color="auto"/>
        <w:bottom w:val="none" w:sz="0" w:space="0" w:color="auto"/>
        <w:right w:val="none" w:sz="0" w:space="0" w:color="auto"/>
      </w:divBdr>
    </w:div>
    <w:div w:id="547376099">
      <w:marLeft w:val="0"/>
      <w:marRight w:val="0"/>
      <w:marTop w:val="0"/>
      <w:marBottom w:val="0"/>
      <w:divBdr>
        <w:top w:val="none" w:sz="0" w:space="0" w:color="auto"/>
        <w:left w:val="none" w:sz="0" w:space="0" w:color="auto"/>
        <w:bottom w:val="none" w:sz="0" w:space="0" w:color="auto"/>
        <w:right w:val="none" w:sz="0" w:space="0" w:color="auto"/>
      </w:divBdr>
    </w:div>
    <w:div w:id="547376100">
      <w:marLeft w:val="0"/>
      <w:marRight w:val="0"/>
      <w:marTop w:val="0"/>
      <w:marBottom w:val="0"/>
      <w:divBdr>
        <w:top w:val="none" w:sz="0" w:space="0" w:color="auto"/>
        <w:left w:val="none" w:sz="0" w:space="0" w:color="auto"/>
        <w:bottom w:val="none" w:sz="0" w:space="0" w:color="auto"/>
        <w:right w:val="none" w:sz="0" w:space="0" w:color="auto"/>
      </w:divBdr>
    </w:div>
    <w:div w:id="547376101">
      <w:marLeft w:val="0"/>
      <w:marRight w:val="0"/>
      <w:marTop w:val="0"/>
      <w:marBottom w:val="0"/>
      <w:divBdr>
        <w:top w:val="none" w:sz="0" w:space="0" w:color="auto"/>
        <w:left w:val="none" w:sz="0" w:space="0" w:color="auto"/>
        <w:bottom w:val="none" w:sz="0" w:space="0" w:color="auto"/>
        <w:right w:val="none" w:sz="0" w:space="0" w:color="auto"/>
      </w:divBdr>
    </w:div>
    <w:div w:id="547376102">
      <w:marLeft w:val="0"/>
      <w:marRight w:val="0"/>
      <w:marTop w:val="0"/>
      <w:marBottom w:val="0"/>
      <w:divBdr>
        <w:top w:val="none" w:sz="0" w:space="0" w:color="auto"/>
        <w:left w:val="none" w:sz="0" w:space="0" w:color="auto"/>
        <w:bottom w:val="none" w:sz="0" w:space="0" w:color="auto"/>
        <w:right w:val="none" w:sz="0" w:space="0" w:color="auto"/>
      </w:divBdr>
    </w:div>
    <w:div w:id="547376103">
      <w:marLeft w:val="0"/>
      <w:marRight w:val="0"/>
      <w:marTop w:val="0"/>
      <w:marBottom w:val="0"/>
      <w:divBdr>
        <w:top w:val="none" w:sz="0" w:space="0" w:color="auto"/>
        <w:left w:val="none" w:sz="0" w:space="0" w:color="auto"/>
        <w:bottom w:val="none" w:sz="0" w:space="0" w:color="auto"/>
        <w:right w:val="none" w:sz="0" w:space="0" w:color="auto"/>
      </w:divBdr>
    </w:div>
    <w:div w:id="547376104">
      <w:marLeft w:val="0"/>
      <w:marRight w:val="0"/>
      <w:marTop w:val="0"/>
      <w:marBottom w:val="0"/>
      <w:divBdr>
        <w:top w:val="none" w:sz="0" w:space="0" w:color="auto"/>
        <w:left w:val="none" w:sz="0" w:space="0" w:color="auto"/>
        <w:bottom w:val="none" w:sz="0" w:space="0" w:color="auto"/>
        <w:right w:val="none" w:sz="0" w:space="0" w:color="auto"/>
      </w:divBdr>
    </w:div>
    <w:div w:id="547376105">
      <w:marLeft w:val="0"/>
      <w:marRight w:val="0"/>
      <w:marTop w:val="0"/>
      <w:marBottom w:val="0"/>
      <w:divBdr>
        <w:top w:val="none" w:sz="0" w:space="0" w:color="auto"/>
        <w:left w:val="none" w:sz="0" w:space="0" w:color="auto"/>
        <w:bottom w:val="none" w:sz="0" w:space="0" w:color="auto"/>
        <w:right w:val="none" w:sz="0" w:space="0" w:color="auto"/>
      </w:divBdr>
    </w:div>
    <w:div w:id="547376106">
      <w:marLeft w:val="0"/>
      <w:marRight w:val="0"/>
      <w:marTop w:val="0"/>
      <w:marBottom w:val="0"/>
      <w:divBdr>
        <w:top w:val="none" w:sz="0" w:space="0" w:color="auto"/>
        <w:left w:val="none" w:sz="0" w:space="0" w:color="auto"/>
        <w:bottom w:val="none" w:sz="0" w:space="0" w:color="auto"/>
        <w:right w:val="none" w:sz="0" w:space="0" w:color="auto"/>
      </w:divBdr>
    </w:div>
    <w:div w:id="547376107">
      <w:marLeft w:val="0"/>
      <w:marRight w:val="0"/>
      <w:marTop w:val="0"/>
      <w:marBottom w:val="0"/>
      <w:divBdr>
        <w:top w:val="none" w:sz="0" w:space="0" w:color="auto"/>
        <w:left w:val="none" w:sz="0" w:space="0" w:color="auto"/>
        <w:bottom w:val="none" w:sz="0" w:space="0" w:color="auto"/>
        <w:right w:val="none" w:sz="0" w:space="0" w:color="auto"/>
      </w:divBdr>
    </w:div>
    <w:div w:id="547376108">
      <w:marLeft w:val="0"/>
      <w:marRight w:val="0"/>
      <w:marTop w:val="0"/>
      <w:marBottom w:val="0"/>
      <w:divBdr>
        <w:top w:val="none" w:sz="0" w:space="0" w:color="auto"/>
        <w:left w:val="none" w:sz="0" w:space="0" w:color="auto"/>
        <w:bottom w:val="none" w:sz="0" w:space="0" w:color="auto"/>
        <w:right w:val="none" w:sz="0" w:space="0" w:color="auto"/>
      </w:divBdr>
    </w:div>
    <w:div w:id="547376109">
      <w:marLeft w:val="0"/>
      <w:marRight w:val="0"/>
      <w:marTop w:val="0"/>
      <w:marBottom w:val="0"/>
      <w:divBdr>
        <w:top w:val="none" w:sz="0" w:space="0" w:color="auto"/>
        <w:left w:val="none" w:sz="0" w:space="0" w:color="auto"/>
        <w:bottom w:val="none" w:sz="0" w:space="0" w:color="auto"/>
        <w:right w:val="none" w:sz="0" w:space="0" w:color="auto"/>
      </w:divBdr>
    </w:div>
    <w:div w:id="547376110">
      <w:marLeft w:val="0"/>
      <w:marRight w:val="0"/>
      <w:marTop w:val="0"/>
      <w:marBottom w:val="0"/>
      <w:divBdr>
        <w:top w:val="none" w:sz="0" w:space="0" w:color="auto"/>
        <w:left w:val="none" w:sz="0" w:space="0" w:color="auto"/>
        <w:bottom w:val="none" w:sz="0" w:space="0" w:color="auto"/>
        <w:right w:val="none" w:sz="0" w:space="0" w:color="auto"/>
      </w:divBdr>
    </w:div>
    <w:div w:id="547376111">
      <w:marLeft w:val="0"/>
      <w:marRight w:val="0"/>
      <w:marTop w:val="0"/>
      <w:marBottom w:val="0"/>
      <w:divBdr>
        <w:top w:val="none" w:sz="0" w:space="0" w:color="auto"/>
        <w:left w:val="none" w:sz="0" w:space="0" w:color="auto"/>
        <w:bottom w:val="none" w:sz="0" w:space="0" w:color="auto"/>
        <w:right w:val="none" w:sz="0" w:space="0" w:color="auto"/>
      </w:divBdr>
    </w:div>
    <w:div w:id="547376112">
      <w:marLeft w:val="0"/>
      <w:marRight w:val="0"/>
      <w:marTop w:val="0"/>
      <w:marBottom w:val="0"/>
      <w:divBdr>
        <w:top w:val="none" w:sz="0" w:space="0" w:color="auto"/>
        <w:left w:val="none" w:sz="0" w:space="0" w:color="auto"/>
        <w:bottom w:val="none" w:sz="0" w:space="0" w:color="auto"/>
        <w:right w:val="none" w:sz="0" w:space="0" w:color="auto"/>
      </w:divBdr>
    </w:div>
    <w:div w:id="547376113">
      <w:marLeft w:val="0"/>
      <w:marRight w:val="0"/>
      <w:marTop w:val="0"/>
      <w:marBottom w:val="0"/>
      <w:divBdr>
        <w:top w:val="none" w:sz="0" w:space="0" w:color="auto"/>
        <w:left w:val="none" w:sz="0" w:space="0" w:color="auto"/>
        <w:bottom w:val="none" w:sz="0" w:space="0" w:color="auto"/>
        <w:right w:val="none" w:sz="0" w:space="0" w:color="auto"/>
      </w:divBdr>
    </w:div>
    <w:div w:id="547376114">
      <w:marLeft w:val="0"/>
      <w:marRight w:val="0"/>
      <w:marTop w:val="0"/>
      <w:marBottom w:val="0"/>
      <w:divBdr>
        <w:top w:val="none" w:sz="0" w:space="0" w:color="auto"/>
        <w:left w:val="none" w:sz="0" w:space="0" w:color="auto"/>
        <w:bottom w:val="none" w:sz="0" w:space="0" w:color="auto"/>
        <w:right w:val="none" w:sz="0" w:space="0" w:color="auto"/>
      </w:divBdr>
    </w:div>
    <w:div w:id="547376115">
      <w:marLeft w:val="0"/>
      <w:marRight w:val="0"/>
      <w:marTop w:val="0"/>
      <w:marBottom w:val="0"/>
      <w:divBdr>
        <w:top w:val="none" w:sz="0" w:space="0" w:color="auto"/>
        <w:left w:val="none" w:sz="0" w:space="0" w:color="auto"/>
        <w:bottom w:val="none" w:sz="0" w:space="0" w:color="auto"/>
        <w:right w:val="none" w:sz="0" w:space="0" w:color="auto"/>
      </w:divBdr>
    </w:div>
    <w:div w:id="547376116">
      <w:marLeft w:val="0"/>
      <w:marRight w:val="0"/>
      <w:marTop w:val="0"/>
      <w:marBottom w:val="0"/>
      <w:divBdr>
        <w:top w:val="none" w:sz="0" w:space="0" w:color="auto"/>
        <w:left w:val="none" w:sz="0" w:space="0" w:color="auto"/>
        <w:bottom w:val="none" w:sz="0" w:space="0" w:color="auto"/>
        <w:right w:val="none" w:sz="0" w:space="0" w:color="auto"/>
      </w:divBdr>
    </w:div>
    <w:div w:id="547376117">
      <w:marLeft w:val="0"/>
      <w:marRight w:val="0"/>
      <w:marTop w:val="0"/>
      <w:marBottom w:val="0"/>
      <w:divBdr>
        <w:top w:val="none" w:sz="0" w:space="0" w:color="auto"/>
        <w:left w:val="none" w:sz="0" w:space="0" w:color="auto"/>
        <w:bottom w:val="none" w:sz="0" w:space="0" w:color="auto"/>
        <w:right w:val="none" w:sz="0" w:space="0" w:color="auto"/>
      </w:divBdr>
    </w:div>
    <w:div w:id="547376118">
      <w:marLeft w:val="0"/>
      <w:marRight w:val="0"/>
      <w:marTop w:val="0"/>
      <w:marBottom w:val="0"/>
      <w:divBdr>
        <w:top w:val="none" w:sz="0" w:space="0" w:color="auto"/>
        <w:left w:val="none" w:sz="0" w:space="0" w:color="auto"/>
        <w:bottom w:val="none" w:sz="0" w:space="0" w:color="auto"/>
        <w:right w:val="none" w:sz="0" w:space="0" w:color="auto"/>
      </w:divBdr>
    </w:div>
    <w:div w:id="547376119">
      <w:marLeft w:val="0"/>
      <w:marRight w:val="0"/>
      <w:marTop w:val="0"/>
      <w:marBottom w:val="0"/>
      <w:divBdr>
        <w:top w:val="none" w:sz="0" w:space="0" w:color="auto"/>
        <w:left w:val="none" w:sz="0" w:space="0" w:color="auto"/>
        <w:bottom w:val="none" w:sz="0" w:space="0" w:color="auto"/>
        <w:right w:val="none" w:sz="0" w:space="0" w:color="auto"/>
      </w:divBdr>
    </w:div>
    <w:div w:id="547376120">
      <w:marLeft w:val="0"/>
      <w:marRight w:val="0"/>
      <w:marTop w:val="0"/>
      <w:marBottom w:val="0"/>
      <w:divBdr>
        <w:top w:val="none" w:sz="0" w:space="0" w:color="auto"/>
        <w:left w:val="none" w:sz="0" w:space="0" w:color="auto"/>
        <w:bottom w:val="none" w:sz="0" w:space="0" w:color="auto"/>
        <w:right w:val="none" w:sz="0" w:space="0" w:color="auto"/>
      </w:divBdr>
    </w:div>
    <w:div w:id="593631652">
      <w:bodyDiv w:val="1"/>
      <w:marLeft w:val="0"/>
      <w:marRight w:val="0"/>
      <w:marTop w:val="0"/>
      <w:marBottom w:val="0"/>
      <w:divBdr>
        <w:top w:val="none" w:sz="0" w:space="0" w:color="auto"/>
        <w:left w:val="none" w:sz="0" w:space="0" w:color="auto"/>
        <w:bottom w:val="none" w:sz="0" w:space="0" w:color="auto"/>
        <w:right w:val="none" w:sz="0" w:space="0" w:color="auto"/>
      </w:divBdr>
    </w:div>
    <w:div w:id="9267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chr.fr/wp-content/uploads/sites/17/2022/04/CP_Reconnaissance-Surdicecite_GNCHR.pdf" TargetMode="External"/><Relationship Id="rId13" Type="http://schemas.openxmlformats.org/officeDocument/2006/relationships/hyperlink" Target="http://www.statped.no/konferanser/deafblindness-population-definition-and-identification/programme/" TargetMode="External"/><Relationship Id="rId18" Type="http://schemas.openxmlformats.org/officeDocument/2006/relationships/hyperlink" Target="https://twitter.com/cnrhr_cres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pcf@a-p-s-a.org" TargetMode="External"/><Relationship Id="rId17" Type="http://schemas.openxmlformats.org/officeDocument/2006/relationships/hyperlink" Target="https://www.facebook.com/Cresam-778861502246285/" TargetMode="External"/><Relationship Id="rId2" Type="http://schemas.openxmlformats.org/officeDocument/2006/relationships/numbering" Target="numbering.xml"/><Relationship Id="rId16" Type="http://schemas.openxmlformats.org/officeDocument/2006/relationships/hyperlink" Target="http://www.cresam.org/" TargetMode="External"/><Relationship Id="rId20" Type="http://schemas.openxmlformats.org/officeDocument/2006/relationships/hyperlink" Target="https://www.instagram.com/cresam_surdicec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am.org/apcf" TargetMode="External"/><Relationship Id="rId5" Type="http://schemas.openxmlformats.org/officeDocument/2006/relationships/webSettings" Target="webSettings.xml"/><Relationship Id="rId15" Type="http://schemas.openxmlformats.org/officeDocument/2006/relationships/hyperlink" Target="mailto:centre.res@cresam.org" TargetMode="External"/><Relationship Id="rId10" Type="http://schemas.openxmlformats.org/officeDocument/2006/relationships/hyperlink" Target="http://www.cresam.org/apcf" TargetMode="External"/><Relationship Id="rId19" Type="http://schemas.openxmlformats.org/officeDocument/2006/relationships/hyperlink" Target="https://www.linkedin.com/company/cresam/mycompany/" TargetMode="External"/><Relationship Id="rId4" Type="http://schemas.openxmlformats.org/officeDocument/2006/relationships/settings" Target="settings.xml"/><Relationship Id="rId9" Type="http://schemas.openxmlformats.org/officeDocument/2006/relationships/hyperlink" Target="http://www.cresam.org/apcf" TargetMode="External"/><Relationship Id="rId14" Type="http://schemas.openxmlformats.org/officeDocument/2006/relationships/hyperlink" Target="https://dbiafricaconference.org/rsv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AE0A-FB25-4DF2-ADD3-EC319734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1888</Words>
  <Characters>11925</Characters>
  <Application>Microsoft Office Word</Application>
  <DocSecurity>0</DocSecurity>
  <Lines>99</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mylene bachelier</cp:lastModifiedBy>
  <cp:revision>5</cp:revision>
  <cp:lastPrinted>2018-01-09T11:30:00Z</cp:lastPrinted>
  <dcterms:created xsi:type="dcterms:W3CDTF">2022-04-26T10:42:00Z</dcterms:created>
  <dcterms:modified xsi:type="dcterms:W3CDTF">2022-04-26T11:48:00Z</dcterms:modified>
</cp:coreProperties>
</file>